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4EC" w:rsidRPr="002462D1" w:rsidRDefault="00B264EC">
      <w:pPr>
        <w:spacing w:after="0" w:line="408" w:lineRule="auto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‌‌‌</w:t>
      </w:r>
    </w:p>
    <w:p w:rsidR="00B264EC" w:rsidRPr="002462D1" w:rsidRDefault="00B264EC">
      <w:pPr>
        <w:spacing w:after="0" w:line="408" w:lineRule="auto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2462D1">
        <w:rPr>
          <w:rFonts w:ascii="Times New Roman" w:hAnsi="Times New Roman"/>
          <w:color w:val="000000"/>
          <w:sz w:val="28"/>
          <w:lang w:val="ru-RU"/>
        </w:rPr>
        <w:t>​</w:t>
      </w:r>
    </w:p>
    <w:p w:rsidR="00B264EC" w:rsidRPr="002462D1" w:rsidRDefault="00B264EC" w:rsidP="002462D1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 xml:space="preserve">Муниципальное бюджетное общеобразовательное учреждение </w:t>
      </w:r>
    </w:p>
    <w:p w:rsidR="00B264EC" w:rsidRPr="002462D1" w:rsidRDefault="00B264EC" w:rsidP="002462D1">
      <w:pPr>
        <w:spacing w:after="0" w:line="408" w:lineRule="auto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 xml:space="preserve">Средняя общеобразовательная школа № </w:t>
      </w:r>
      <w:smartTag w:uri="urn:schemas-microsoft-com:office:smarttags" w:element="metricconverter">
        <w:smartTagPr>
          <w:attr w:name="ProductID" w:val="6 г"/>
        </w:smartTagPr>
        <w:r w:rsidRPr="002462D1">
          <w:rPr>
            <w:rFonts w:ascii="Times New Roman" w:hAnsi="Times New Roman"/>
            <w:b/>
            <w:color w:val="000000"/>
            <w:sz w:val="28"/>
            <w:lang w:val="ru-RU"/>
          </w:rPr>
          <w:t>6 г</w:t>
        </w:r>
      </w:smartTag>
      <w:r w:rsidRPr="002462D1">
        <w:rPr>
          <w:rFonts w:ascii="Times New Roman" w:hAnsi="Times New Roman"/>
          <w:b/>
          <w:color w:val="000000"/>
          <w:sz w:val="28"/>
          <w:lang w:val="ru-RU"/>
        </w:rPr>
        <w:t>. Сегежи</w:t>
      </w:r>
    </w:p>
    <w:p w:rsidR="00B264EC" w:rsidRPr="002462D1" w:rsidRDefault="00B264EC" w:rsidP="002462D1">
      <w:pPr>
        <w:spacing w:after="0"/>
        <w:ind w:left="120"/>
        <w:rPr>
          <w:lang w:val="ru-RU"/>
        </w:rPr>
      </w:pPr>
    </w:p>
    <w:p w:rsidR="00B264EC" w:rsidRPr="002462D1" w:rsidRDefault="00B264EC" w:rsidP="002462D1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2828"/>
        <w:gridCol w:w="2844"/>
        <w:gridCol w:w="3899"/>
      </w:tblGrid>
      <w:tr w:rsidR="00B264EC" w:rsidRPr="001C3627" w:rsidTr="007E2CDB">
        <w:tc>
          <w:tcPr>
            <w:tcW w:w="3114" w:type="dxa"/>
          </w:tcPr>
          <w:p w:rsidR="00B264EC" w:rsidRPr="002462D1" w:rsidRDefault="00B264EC" w:rsidP="007E2CDB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B264EC" w:rsidRPr="002462D1" w:rsidRDefault="00B264EC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 заседании </w:t>
            </w:r>
          </w:p>
          <w:p w:rsidR="00B264EC" w:rsidRPr="002462D1" w:rsidRDefault="00B264EC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Методического совета</w:t>
            </w:r>
          </w:p>
          <w:p w:rsidR="00B264EC" w:rsidRPr="002462D1" w:rsidRDefault="006676A5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"3" июня 2026</w:t>
            </w:r>
            <w:r w:rsidR="00B264EC" w:rsidRPr="002462D1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 xml:space="preserve"> года</w:t>
            </w:r>
          </w:p>
          <w:p w:rsidR="00B264EC" w:rsidRPr="006676A5" w:rsidRDefault="00B264EC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</w:pPr>
            <w:r w:rsidRPr="006676A5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Протокол № 5</w:t>
            </w:r>
          </w:p>
          <w:p w:rsidR="00B264EC" w:rsidRPr="006676A5" w:rsidRDefault="00B264EC" w:rsidP="007E2CD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B264EC" w:rsidRPr="002462D1" w:rsidRDefault="00B264EC" w:rsidP="007E2CDB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B264EC" w:rsidRPr="002462D1" w:rsidRDefault="00B264EC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 педагогическом совете</w:t>
            </w:r>
          </w:p>
          <w:p w:rsidR="00B264EC" w:rsidRPr="002462D1" w:rsidRDefault="006676A5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>"28" августа 2026</w:t>
            </w:r>
            <w:r w:rsidR="00B264EC" w:rsidRPr="002462D1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val="ru-RU"/>
              </w:rPr>
              <w:t xml:space="preserve"> года</w:t>
            </w:r>
          </w:p>
          <w:p w:rsidR="00B264EC" w:rsidRPr="006676A5" w:rsidRDefault="00B264EC" w:rsidP="007E2CD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  <w:lang w:val="ru-RU"/>
              </w:rPr>
            </w:pPr>
            <w:proofErr w:type="spellStart"/>
            <w:r w:rsidRPr="001C3627"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  <w:t>Протокол</w:t>
            </w:r>
            <w:proofErr w:type="spellEnd"/>
            <w:r w:rsidRPr="001C3627">
              <w:rPr>
                <w:rFonts w:ascii="Times New Roman" w:hAnsi="Times New Roman"/>
                <w:color w:val="000000"/>
                <w:sz w:val="28"/>
                <w:szCs w:val="24"/>
                <w:u w:val="single"/>
              </w:rPr>
              <w:t xml:space="preserve"> № </w:t>
            </w:r>
            <w:r w:rsidR="006676A5">
              <w:rPr>
                <w:rFonts w:ascii="Times New Roman" w:hAnsi="Times New Roman"/>
                <w:color w:val="000000"/>
                <w:sz w:val="28"/>
                <w:szCs w:val="24"/>
                <w:u w:val="single"/>
                <w:lang w:val="ru-RU"/>
              </w:rPr>
              <w:t>1</w:t>
            </w:r>
          </w:p>
        </w:tc>
        <w:tc>
          <w:tcPr>
            <w:tcW w:w="3115" w:type="dxa"/>
          </w:tcPr>
          <w:p w:rsidR="00B264EC" w:rsidRPr="001C3627" w:rsidRDefault="00B264EC" w:rsidP="007E2CDB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3627">
              <w:rPr>
                <w:rFonts w:ascii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264EC" w:rsidRPr="001C3627" w:rsidRDefault="006676A5" w:rsidP="007E2CDB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4"/>
              </w:rPr>
              <w:t>______________/</w:t>
            </w:r>
            <w:r>
              <w:rPr>
                <w:rFonts w:ascii="Times New Roman" w:hAnsi="Times New Roman"/>
                <w:color w:val="000000"/>
                <w:sz w:val="28"/>
                <w:szCs w:val="24"/>
                <w:lang w:val="ru-RU"/>
              </w:rPr>
              <w:t>Н.Н.Осипова</w:t>
            </w:r>
            <w:r w:rsidR="00B264EC" w:rsidRPr="001C3627">
              <w:rPr>
                <w:rFonts w:ascii="Times New Roman" w:hAnsi="Times New Roman"/>
                <w:color w:val="000000"/>
                <w:sz w:val="28"/>
                <w:szCs w:val="24"/>
              </w:rPr>
              <w:t>/</w:t>
            </w:r>
          </w:p>
          <w:p w:rsidR="00B264EC" w:rsidRPr="001C3627" w:rsidRDefault="00B264EC" w:rsidP="007E2CDB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/>
        <w:ind w:left="120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‌</w:t>
      </w: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 w:line="408" w:lineRule="auto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264EC" w:rsidRPr="002462D1" w:rsidRDefault="00B264EC">
      <w:pPr>
        <w:spacing w:after="0" w:line="408" w:lineRule="auto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2787069)</w:t>
      </w: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 w:line="408" w:lineRule="auto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искусство»</w:t>
      </w:r>
    </w:p>
    <w:p w:rsidR="00B264EC" w:rsidRPr="002462D1" w:rsidRDefault="00B264EC">
      <w:pPr>
        <w:spacing w:after="0" w:line="408" w:lineRule="auto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</w:p>
    <w:p w:rsidR="00B264EC" w:rsidRPr="002462D1" w:rsidRDefault="00B264EC">
      <w:pPr>
        <w:spacing w:after="0"/>
        <w:ind w:left="120"/>
        <w:jc w:val="center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​</w:t>
      </w:r>
      <w:r w:rsidRPr="002462D1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2462D1">
        <w:rPr>
          <w:rFonts w:ascii="Times New Roman" w:hAnsi="Times New Roman"/>
          <w:color w:val="000000"/>
          <w:sz w:val="28"/>
          <w:lang w:val="ru-RU"/>
        </w:rPr>
        <w:t>​</w:t>
      </w: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rPr>
          <w:lang w:val="ru-RU"/>
        </w:rPr>
        <w:sectPr w:rsidR="00B264EC" w:rsidRPr="002462D1">
          <w:pgSz w:w="11906" w:h="16383"/>
          <w:pgMar w:top="1134" w:right="850" w:bottom="1134" w:left="1701" w:header="720" w:footer="720" w:gutter="0"/>
          <w:cols w:space="720"/>
        </w:sectPr>
      </w:pP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bookmarkStart w:id="0" w:name="block-20894559"/>
      <w:bookmarkEnd w:id="0"/>
      <w:r w:rsidRPr="002462D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окружающей действительности).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2de083b3-1f31-409f-b177-a515047f5be6"/>
      <w:bookmarkEnd w:id="1"/>
      <w:r w:rsidRPr="002462D1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изобразительного искусства, составляет 135 часов: в 1 классе – 33 часа (1 час в неделю), во 2 классе – 34 часа (1 час в неделю), в 3 классе – 34 часа (1 час в неделю), в 4 классе – 34 часа (1 час в неделю).‌‌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</w:p>
    <w:p w:rsidR="00B264EC" w:rsidRPr="002462D1" w:rsidRDefault="00B264EC">
      <w:pPr>
        <w:rPr>
          <w:lang w:val="ru-RU"/>
        </w:rPr>
        <w:sectPr w:rsidR="00B264EC" w:rsidRPr="002462D1">
          <w:pgSz w:w="11906" w:h="16383"/>
          <w:pgMar w:top="1134" w:right="850" w:bottom="1134" w:left="1701" w:header="720" w:footer="720" w:gutter="0"/>
          <w:cols w:space="720"/>
        </w:sectPr>
      </w:pP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bookmarkStart w:id="2" w:name="block-20894563"/>
      <w:bookmarkEnd w:id="2"/>
      <w:r w:rsidRPr="002462D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Объёмная аппликация из бумаги и картона.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B264EC" w:rsidRPr="002462D1" w:rsidRDefault="00B264EC">
      <w:pPr>
        <w:spacing w:after="0"/>
        <w:ind w:left="120"/>
        <w:rPr>
          <w:lang w:val="ru-RU"/>
        </w:rPr>
      </w:pPr>
      <w:bookmarkStart w:id="3" w:name="_Toc137210402"/>
      <w:bookmarkEnd w:id="3"/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/>
        <w:ind w:left="120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Графический рисунок животного с активным выражением его характера. Рассматривание графических произведений анималистического жанра.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Акварель и её свойства. Акварельные кисти. Приёмы работы акварелью.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Цвет тёплый и холодный – цветовой контраст.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Цвет открытый – звонкий и приглушённый, тихий. Эмоциональная выразительность цвета.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 К. Айвазовского.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игрушка, дымковский петух,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каргопольский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Полкан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Лепка животных (например, кошки, собаки, медвежонка) с передачей характерной пластики движения. Соблюдение цельности формы, её преобразование и добавление деталей.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Наблюдение узоров в природе (на основе фотографий в условиях урока), например, снежинки, паутинки, росы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филимоновские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дымковские,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каргопольские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</w:t>
      </w: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складывание полоски бумаги (например, гармошкой). Образ здания. Памятники отечественной архитектуры с ярко выраженным характером здания. Рисунок дома для доброго или злого сказочного персонажа (иллюстрация сказки по выбору учителя).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живописи с активным выражением цветового состояния в природе. Произведения И. И. Левитана, И. И. Шишкина, Н. П. Крымова.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Восприятие произведений анималистического жанра в графике (например, произведений В. В.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) и в скульптуре (произведения В. В.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). Наблюдение животных с точки зрения их пропорций, характера движения, пластики.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Виды линий (в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или другом графическом редакторе).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>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на основе простых сюжетов (например, образ дерева).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Освоение инструментов традиционного рисования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B264EC" w:rsidRPr="002462D1" w:rsidRDefault="00B264EC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B264EC" w:rsidRPr="002462D1" w:rsidRDefault="00B264EC">
      <w:pPr>
        <w:spacing w:after="0"/>
        <w:ind w:left="120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Эскизы обложки и иллюстраций к детской книге сказок (сказка по выбору). Рисунок буквицы. Макет книги-игрушки. Совмещение изображения и текста. Расположение иллюстраций и текста на развороте книги.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Поздравительная открытка. Открытка-пожелание. Композиция открытки: совмещение текста (шрифта) и изображения. Рисунок открытки или аппликация.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Эскиз плаката или афиши. Совмещение шрифта и изображения. Особенности композиции плаката.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Графические зарисовки карандашами по памяти или на основе наблюдений и фотографий архитектурных достопримечательностей своего города.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Транспорт в городе. Рисунки реальных или фантастических машин.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Изображение лица человека. Строение, пропорции, взаиморасположение частей лица.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Эскиз маски для маскарада: изображение лица – маски персонажа с ярко выраженным характером. Аппликация из цветной бумаги.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Создание сюжетной композиции «В цирке», использование гуаши или карандаша и акварели (по памяти и представлению). Художник в театре: эскиз занавеса (или декораций сцены) для спектакля со сказочным сюжетом (сказка по выбору).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Тематическая композиция «Праздник в городе». Гуашь по цветной бумаге, возможно совмещение с наклейками в виде коллажа или аппликации.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Натюрморт из простых предметов с натуры или по представлению. «Натюрморт-автопортрет» из предметов, характеризующих личность обучающегося.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Пейзаж в живописи. Передача в пейзаже состояний в природе. Выбор для изображения времени года, времени дня, характера погоды и особенностей ландшафта (лес или поле, река или озеро); количество и состояние неба в изображении.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Портрет человека по памяти и представлению с опорой на натуру. Выражение в портрете (автопортрете) характера человека, особенностей его личности с использованием выразительных возможностей композиционного размещения в плоскости листа, особенностей пропорций и мимики лица, характера цветового решения, сильного или мягкого контраста, включения в композицию дополнительных предметов.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Создание игрушки из подручного нехудожественного материала, придание ей одушевлённого образа (добавления деталей лепных или из бумаги, ниток или других материалов).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Лепка сказочного персонажа на основе сюжета известной сказки или создание этого персонажа путём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Освоение знаний о видах скульптуры (по назначению) и жанрах скульптуры (по сюжету изображения).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Лепка эскиза парковой скульптуры. Выражение пластики движения в скульптуре. Работа с пластилином или глиной.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Приёмы исполнения орнаментов и выполнение эскизов украшения посуды из дерева и глины в традициях народных художественных промыслов Хохломы и Гжели (или в традициях других промыслов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Эскизы орнаментов для росписи тканей. Раппорт. Трафарет и создание орнамента при помощи печаток или штампов.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Эскизы орнамента для росписи платка: симметрия или асимметрия построения композиции, статика и динамика узора, ритмические чередования мотивов, наличие композиционного центра, роспись по канве. Рассматривание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павловопосадских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платков.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Проектирование (эскизы) декоративных украшений в городе, например, ажурные ограды, украшения фонарей, скамеек, киосков, подставок для цветов.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Зарисовки исторических памятников и архитектурных достопримечательностей города или села. Работа по наблюдению и по памяти, на основе использования фотографий и образных представлений.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Проектирование садово-паркового пространства на плоскости (аппликация, коллаж) или в виде макета с использованием бумаги, картона, пенопласта и других подручных материалов. Графический рисунок (индивидуально) или тематическое панно «Образ моего города» (села) в виде коллективной работы (композиционная склейка-аппликация рисунков зданий и других элементов городского пространства, выполненных индивидуально).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Иллюстрации в детских книгах и дизайн детской книги. Рассматривание и обсуждение иллюстраций известных российских иллюстраторов детских книг.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Восприятие объектов окружающего мира – архитектура, улицы города или села. Памятники архитектуры и архитектурные достопримечательности (по выбору учителя), их значение в современном мире.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Виртуальное путешествие: памятники архитектуры в Москве и Санкт-Петербурге (обзор памятников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Художественные музеи. Виртуальные путешествия в художественные музеи: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 Экскурсии в местные художественные музеи и галереи. Виртуальные экскурсии в знаменитые зарубежные художественные музеи (выбор музеев – за учителем). Осознание значимости и увлекательности посещения музеев; посещение знаменитого музея как событие; интерес к коллекции музея и искусству в целом.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Виды пространственных искусств: виды определяются по назначению произведений в жизни людей.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Жанры в изобразительном искусстве – в живописи, графике, скульптуре – определяются предметом изображения; классификация и сравнение содержания произведений сходного сюжета (например, портреты, пейзажи).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Представления о произведениях крупнейших отечественных художников-пейзажистов: И. И. Шишкина, И. И. Левитана, А. К.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Представления о произведениях крупнейших отечественных портретистов: В. И. Сурикова, И. Е. Репина, В. А. Серова и других.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различных по эмоциональному восприятию ритмов расположения пятен на плоскости: покой (статика), разные направления и ритмы движения (например, собрались, разбежались, догоняют, улетают). Вместо пятен (геометрических фигур) могут быть простые силуэты машинок, птичек, облаков.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 графическом редакторе создание рисунка элемента орнамента (паттерна), его копирование, многократное повторение, в том числе с поворотами вокруг оси рисунка, и создание орнамента, в основе которого раппорт. Вариативное создание орнаментов на основе одного и того же элемента.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Изображение и изучение мимики лица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Совмещение с помощью графического редактора векторного изображения, фотографии и шрифта для создания плаката или поздравительной открытки.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Редактирование фотографий в программе </w:t>
      </w:r>
      <w:r>
        <w:rPr>
          <w:rFonts w:ascii="Times New Roman" w:hAnsi="Times New Roman"/>
          <w:color w:val="000000"/>
          <w:sz w:val="28"/>
        </w:rPr>
        <w:t>Picture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Manager</w:t>
      </w:r>
      <w:r w:rsidRPr="002462D1">
        <w:rPr>
          <w:rFonts w:ascii="Times New Roman" w:hAnsi="Times New Roman"/>
          <w:color w:val="000000"/>
          <w:sz w:val="28"/>
          <w:lang w:val="ru-RU"/>
        </w:rPr>
        <w:t>: изменение яркости, контраста, насыщенности цвета; обрезка, поворот, отражение.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Виртуальные путешествия в главные художественные музеи и музеи местные (по выбору учителя).</w:t>
      </w:r>
    </w:p>
    <w:p w:rsidR="00B264EC" w:rsidRPr="002462D1" w:rsidRDefault="00B264EC">
      <w:pPr>
        <w:spacing w:after="0"/>
        <w:ind w:left="120"/>
        <w:rPr>
          <w:lang w:val="ru-RU"/>
        </w:rPr>
      </w:pPr>
      <w:bookmarkStart w:id="5" w:name="_Toc137210404"/>
      <w:bookmarkEnd w:id="5"/>
    </w:p>
    <w:p w:rsidR="00B264EC" w:rsidRPr="002462D1" w:rsidRDefault="00B264EC">
      <w:pPr>
        <w:spacing w:after="0"/>
        <w:ind w:left="120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Правила линейной и воздушной перспективы: уменьшение размера изображения по мере удаления от первого плана, смягчения цветового и тонального контрастов.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Рисунок фигуры человека: основные пропорции и взаимоотношение частей фигуры, передача движения фигуры на плоскости листа: бег, ходьба, сидящая и стоящая фигуры.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Графическое изображение героев былин, древних легенд, сказок и сказаний разных народов.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Изображение города – тематическая графическая композиция; использование карандаша, мелков, фломастеров (смешанная техника).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Красота природы разных климатических зон, создание пейзажных композиций (горный, степной, среднерусский ландшафт).</w:t>
      </w:r>
    </w:p>
    <w:p w:rsidR="00B264EC" w:rsidRPr="006676A5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Портретные изображения человека по представлению и наблюдению с разным содержанием: женский или мужской портрет, двойной портрет матери и ребёнка, портрет пожилого человека, детский портрет или автопортрет, портрет персонажа по представлению </w:t>
      </w:r>
      <w:r w:rsidRPr="006676A5">
        <w:rPr>
          <w:rFonts w:ascii="Times New Roman" w:hAnsi="Times New Roman"/>
          <w:color w:val="000000"/>
          <w:sz w:val="28"/>
          <w:lang w:val="ru-RU"/>
        </w:rPr>
        <w:t>(из выбранной культурной эпохи).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Тематические многофигурные композиции: коллективно созданные панно-аппликации из индивидуальных рисунков и вырезанных персонажей на темы праздников народов мира или в качестве иллюстраций к сказкам и легендам.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Знакомство со скульптурными памятниками героям и защитникам Отечества, героям Великой Отечественной войны и мемориальными комплексами. Создание эскиза памятника ко Дню Победы в Великой Отечественной войне. Работа с пластилином или глиной. Выражение значительности, трагизма и победительной силы.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Орнаменты разных народов. Подчинённость орнамента форме и назначению предмета, в художественной обработке которого он применяется. Особенности символов и изобразительных мотивов в орнаментах разных народов. Орнаменты в архитектуре, на тканях, одежде, предметах быта и другие.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Мотивы и назначение русских народных орнаментов. Деревянная резьба и роспись, украшение наличников и других элементов избы, вышивка, декор головных уборов и другие.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Орнаментальное украшение каменной архитектуры в памятниках русской культуры, каменная резьба, росписи стен, изразцы.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Народный костюм. Русский народный праздничный костюм, символы и обереги в его декоре. Головные уборы. Особенности мужской одежды разных сословий, связь украшения костюма мужчины с родом его занятий.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Женский и мужской костюмы в традициях разных народов.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Своеобразие одежды разных эпох и культур.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Конструкция традиционных народных жилищ, их связь с окружающей природой: дома из дерева, глины, камня; юрта и её устройство (каркасный дом); изображение традиционных жилищ.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Деревянная изба, её конструкция и декор. Моделирование избы из бумаги или изображение на плоскости в технике аппликации её фасада и традиционного декора. Понимание тесной связи красоты и пользы, функционального и декоративного в архитектуре традиционного жилого деревянного дома. Разные виды изб и надворных построек.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Конструкция и изображение здания каменного собора: свод, нефы, закомары, глава, купол. Роль собора в организации жизни древнего города, собор как архитектурная доминанта.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Традиции архитектурной конструкции храмовых построек разных народов. Изображение типичной конструкции зданий: древнегреческий храм, готический или романский собор, мечеть, пагода.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Освоение образа и структуры архитектурного пространства древнерусского города. Крепостные стены и башни, торг, посад, главный собор. Красота и мудрость в организации города, жизнь в городе.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Понимание значения для современных людей сохранения культурного наследия.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Произведения В. М. Васнецова, Б. М.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А. М. Васнецова, В. И. Сурикова, К. А. Коровина, А. Г. Венецианова, А. П. Рябушкина, И. Я.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на темы истории и традиций русской отечественной культуры.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Примеры произведений великих европейских художников: Леонардо да Винчи, Рафаэля, Рембрандта, Пикассо (и других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Памятники древнерусского каменного зодчества: Московский Кремль, Новгородский детинец, Псковский Кром, Казанский кремль (и другие с учётом местных архитектурных комплексов, в том числе монастырских). </w:t>
      </w: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Памятники русского деревянного зодчества. Архитектурный комплекс на острове Кижи.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Художественная культура разных эпох и народов. Представления об архитектурных, декоративных и изобразительных произведениях в культуре Древней Греции, других культур Древнего мира. Архитектурные памятники Западной Европы Средних веков и эпохи Возрождения. Произведения предметно-пространственной культуры, составляющие истоки, основания национальных культур в современном мире.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Памятники национальным героям. Памятник К. Минину и Д. Пожарскому скульптора И. П.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в Москве. Мемориальные ансамбли: Могила Неизвестного Солдата в Москве; памятник-ансамбль «Героям Сталинградской битвы» на Мамаевом кургане (и другие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Изображение и освоение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правил линейной и воздушной перспективы: изображение линии горизонта и точки схода, перспективных сокращений, цветовых и тональных изменений.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конструкции традиционного крестьянского деревянного дома (избы) и различных вариантов его устройства. Моделирование конструкции разных видов традиционных жилищ разных народов (например, юрта, каркасный дом, в том числе с учётом местных традиций).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Моделирование в графическом редакторе с помощью инструментов геометрических фигур конструкций храмовых зданий разных культур: каменный православный собор, готический или романский собор, пагода, мечеть.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Построение в графическом редакторе с помощью геометрических фигур или на линейной основе пропорций фигуры человека, изображение различных фаз движения. Создание анимации схематического движения человека (при соответствующих технических условиях).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Анимация простого движения нарисованной фигурки: загрузить две фазы движения фигурки в виртуальный редактор </w:t>
      </w:r>
      <w:r>
        <w:rPr>
          <w:rFonts w:ascii="Times New Roman" w:hAnsi="Times New Roman"/>
          <w:color w:val="000000"/>
          <w:sz w:val="28"/>
        </w:rPr>
        <w:t>GIF</w:t>
      </w:r>
      <w:r w:rsidRPr="002462D1">
        <w:rPr>
          <w:rFonts w:ascii="Times New Roman" w:hAnsi="Times New Roman"/>
          <w:color w:val="000000"/>
          <w:sz w:val="28"/>
          <w:lang w:val="ru-RU"/>
        </w:rPr>
        <w:t>-анимации и сохранить простое повторяющееся движение своего рисунка.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Создание компьютерной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на тему архитектуры, декоративного и изобразительного искусства выбранной эпохи или этнокультурных традиций народов России.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Виртуальные тематические путешествия по художественным музеям мира.</w:t>
      </w:r>
    </w:p>
    <w:p w:rsidR="00B264EC" w:rsidRPr="002462D1" w:rsidRDefault="00B264EC">
      <w:pPr>
        <w:rPr>
          <w:lang w:val="ru-RU"/>
        </w:rPr>
        <w:sectPr w:rsidR="00B264EC" w:rsidRPr="002462D1">
          <w:pgSz w:w="11906" w:h="16383"/>
          <w:pgMar w:top="1134" w:right="850" w:bottom="1134" w:left="1701" w:header="720" w:footer="720" w:gutter="0"/>
          <w:cols w:space="720"/>
        </w:sectPr>
      </w:pP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bookmarkStart w:id="6" w:name="block-20894560"/>
      <w:bookmarkEnd w:id="6"/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2462D1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</w:t>
      </w:r>
      <w:r w:rsidRPr="002462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B264EC" w:rsidRPr="002462D1" w:rsidRDefault="00B264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B264EC" w:rsidRPr="002462D1" w:rsidRDefault="00B264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B264EC" w:rsidRDefault="00B264EC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264EC" w:rsidRPr="002462D1" w:rsidRDefault="00B264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B264EC" w:rsidRPr="002462D1" w:rsidRDefault="00B264E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7" w:name="_Toc124264881"/>
      <w:bookmarkEnd w:id="7"/>
    </w:p>
    <w:p w:rsidR="00B264EC" w:rsidRPr="002462D1" w:rsidRDefault="00B264EC">
      <w:pPr>
        <w:spacing w:after="0"/>
        <w:ind w:left="120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</w:t>
      </w: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регулятивные универсальные учебные действия, совместная деятельность.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B264EC" w:rsidRDefault="00B264EC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B264EC" w:rsidRDefault="00B264EC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B264EC" w:rsidRPr="002462D1" w:rsidRDefault="00B264E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B264EC" w:rsidRPr="002462D1" w:rsidRDefault="00B264EC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B264EC" w:rsidRDefault="00B264EC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B264EC" w:rsidRPr="002462D1" w:rsidRDefault="00B264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B264EC" w:rsidRPr="002462D1" w:rsidRDefault="00B264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B264EC" w:rsidRPr="002462D1" w:rsidRDefault="00B264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B264EC" w:rsidRPr="002462D1" w:rsidRDefault="00B264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B264EC" w:rsidRPr="002462D1" w:rsidRDefault="00B264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B264EC" w:rsidRPr="002462D1" w:rsidRDefault="00B264EC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B264EC" w:rsidRPr="002462D1" w:rsidRDefault="00B264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B264EC" w:rsidRPr="002462D1" w:rsidRDefault="00B264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с суждениями участников общения, выявляя и корректно </w:t>
      </w: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отстаивая свои позиции в оценке и понимании обсуждаемого явления; </w:t>
      </w:r>
    </w:p>
    <w:p w:rsidR="00B264EC" w:rsidRPr="002462D1" w:rsidRDefault="00B264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B264EC" w:rsidRPr="002462D1" w:rsidRDefault="00B264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B264EC" w:rsidRPr="002462D1" w:rsidRDefault="00B264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B264EC" w:rsidRPr="002462D1" w:rsidRDefault="00B264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B264EC" w:rsidRPr="002462D1" w:rsidRDefault="00B264EC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B264EC" w:rsidRPr="002462D1" w:rsidRDefault="00B264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B264EC" w:rsidRPr="002462D1" w:rsidRDefault="00B264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B264EC" w:rsidRPr="002462D1" w:rsidRDefault="00B264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B264EC" w:rsidRPr="002462D1" w:rsidRDefault="00B264EC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B264EC" w:rsidRPr="002462D1" w:rsidRDefault="00B264EC">
      <w:pPr>
        <w:spacing w:after="0"/>
        <w:ind w:left="120"/>
        <w:rPr>
          <w:lang w:val="ru-RU"/>
        </w:rPr>
      </w:pPr>
      <w:bookmarkStart w:id="8" w:name="_Toc124264882"/>
      <w:bookmarkEnd w:id="8"/>
    </w:p>
    <w:p w:rsidR="00B264EC" w:rsidRPr="002462D1" w:rsidRDefault="00B264EC">
      <w:pPr>
        <w:spacing w:after="0"/>
        <w:ind w:left="120"/>
        <w:rPr>
          <w:lang w:val="ru-RU"/>
        </w:rPr>
      </w:pPr>
    </w:p>
    <w:p w:rsidR="00B264EC" w:rsidRPr="002462D1" w:rsidRDefault="00B264EC">
      <w:pPr>
        <w:spacing w:after="0"/>
        <w:ind w:left="120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462D1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Осваивать навыки применения свой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представления о глиняных игрушках отечественных народных художественных промыслов (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Осваивать опыт эстетического восприятия и аналитического наблюдения архитектурных построек.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или А.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9" w:name="_TOC_250003"/>
      <w:bookmarkEnd w:id="9"/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2462D1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опорой на зрительские впечатления и анализ).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работы акварельной краской и понимать особенности работы прозрачной краской.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белой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чёрной (для изменения их тона).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Знать о делении цветов на тёплые и холодные; уметь различать и сравнивать тёплые и холодные оттенки цвета.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другое.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Уметь в изображении сказочных персонажей выразить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, дымковская игрушки или с учётом местных промыслов).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Знать об изменениях скульптурного образа при осмотре произведения с разных сторон.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другое).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филимоновская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абашевская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игрушки или с учётом местных промыслов).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Рассматривать, анализировать, сравнивать украшения человека на примерах иллюстраций к народным сказкам лучших художников-иллюстраторов (например, И. Я.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понимание образа здания, то есть его эмоционального воздействия.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Приобретать опыт эстетического наблюдения и художественного анализа произведений декоративного искусства и их орнаментальной </w:t>
      </w: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организации (например, кружево, шитьё, резьба и роспись по дереву и ткани, чеканка).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отечественных художников-пейзажистов (И. И. Левитана, И. И. Шишкина, И. К. Айвазовского, Н. П. Крымова и других по выбору учителя), а также художников-анималистов (В. В.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Гога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К. Моне, А.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Матисса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Знать имена и узнавать наиболее известные произведения отечественных художников И. И. Левитана, И. И. Шишкина, И. К. Айвазовского, В. М. Васнецова, В. В.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Ватагина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Е. И.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(и других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Осваивать возможности изображения с помощью разных видов линий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(или другом графическом редакторе).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Осваивать приёмы трансформации и копирования геометрических фигур в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>, а также построения из них простых рисунков или орнаментов.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Осваивать в компьютерном редакторе (например,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0" w:name="_TOC_250002"/>
      <w:bookmarkEnd w:id="10"/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462D1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представление о художественном оформлении книги, о дизайне книги, многообразии форм детских книг, о работе художников-иллюстраторов.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Получать опыт создания эскиза книжки-игрушки на выбранный сюжет: рисунок обложки с соединением шрифта (текста) и изображения, рисунок заглавной буквицы, создание иллюстраций, размещение текста и иллюстраций на развороте.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Узнавать об искусстве шрифта и образных (изобразительных) возможностях надписи, о работе художника над шрифтовой композицией.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Создавать практическую творческую работу – поздравительную открытку, совмещая в ней шрифт и изображение.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Узнавать о работе художников над плакатами и афишами. Выполнять творческую композицию – эскиз афиши к выбранному спектаклю или фильму.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Узнавать основные пропорции лица человека, взаимное расположение частей лица.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рисования портрета (лица) человека.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Создавать маску сказочного персонажа с ярко выраженным характером лица (для карнавала или спектакля).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приёмы создания живописной композиции (натюрморта) по наблюдению натуры или по представлению.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Рассматривать, эстетически анализировать сюжет и композицию, эмоциональное настроение в натюрмортах известных отечественных художников.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создания творческой живописной работы – натюрморта с ярко выраженным настроением или «натюрморта-автопортрета».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Изображать красками портрет человека с опорой на натуру или по представлению.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Создавать пейзаж, передавая в нём активное состояние природы.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Приобрести представление о деятельности художника в театре.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Создать красками эскиз занавеса или эскиз декораций к выбранному сюжету.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Познакомиться с работой художников по оформлению праздников.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Выполнить тематическую композицию «Праздник в городе» на основе наблюдений, по памяти и по представлению.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Приобрести опыт творческой работы: лепка сказочного персонажа на основе сюжета известной сказки (или создание этого персонажа в технике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,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Учиться создавать игрушку из подручного нехудожественного материала путём добавления к ней необходимых деталей и тем самым «одушевления образа».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Узнавать о видах скульптуры: скульптурные памятники, парковая скульптура, мелкая пластика, рельеф (виды рельефа).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лепки эскиза парковой скульптуры.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Узнавать о создании глиняной и деревянной посуды: народные художественные промыслы гжель и хохлома.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Знакомиться с приёмами исполнения традиционных орнаментов, украшающих посуду гжели и хохломы; осваивать простые кистевые приёмы, свойственные этим промыслам; выполнить эскизы орнаментов, украшающих посуду (по мотивам выбранного художественного промысла).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Узнать о сетчатых видах орнаментов и их применении, например, в росписи тканей, стен, уметь рассуждать с опорой на зрительный материал о видах симметрии в сетчатом орнаменте.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навыки создания орнаментов при помощи штампов и трафаретов.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Получить опыт создания композиции орнамента в квадрате (в качестве эскиза росписи женского платка).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Создать эскиз макета паркового пространства или участвовать в коллективной работе по созданию такого макета.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Создать в виде рисунков или объёмных аппликаций из цветной бумаги эскизы разнообразных малых архитектурных форм, наполняющих городское пространство.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Придумать и нарисовать (или выполнить в технике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) транспортное средство.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Выполнить творческий рисунок – создать образ своего города или села или участвовать в коллективной работе по созданию образа своего города или села (в виде коллажа).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Рассматривать и обсуждать содержание работы художника,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ценностно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эстетически относиться к иллюстрациям известных отечественных художников детских книг, получая различную визуально-образную информацию; знать имена нескольких художников детской книги.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архитектурные постройки своего города (села), характерные особенности улиц и площадей, выделять центральные по архитектуре здания и обсуждать их архитектурные особенности, приобретать представления, аналитический и эмоциональный опыт восприятия наиболее известных памятников архитектуры Москвы и Санкт-Петербурга (для жителей регионов на основе фотографий, телепередач и виртуальных путешествий), уметь обсуждать увиденные памятники.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Знать и уметь объяснять назначение основных видов пространственных искусств: изобразительных видов искусства – живописи, графики, скульптуры; архитектуры, дизайна, декоративно-прикладных видов искусства, а также деятельности художника в кино, в театре, на празднике.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Знать и уметь называть основные жанры живописи, графики и скульптуры, определяемые предметом изображения.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Знать имена крупнейших отечественных художников-пейзажистов: И. И. Шишкина, И. И. Левитана, А. К.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В. Д. Поленова, И. К. Айвазовского и других (по выбору учителя), приобретать представления об их произведениях.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интерактивные путешествия в художественные музеи, участвовать в исследовательских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квестах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, в обсуждении впечатлений от виртуальных путешествий.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Знать имена крупнейших отечественных портретистов: В. И. Сурикова, И. Е. Репина, В. А. Серова и других (по выбору учителя), приобретать представления об их произведениях.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Понимать значение музеев и называть, указывать, где находятся и чему посвящены их коллекции: Государственная Третьяковская галерея, Государственный Эрмитаж, Государственный Русский музей, Государственный музей изобразительных искусств имени А. С. Пушкина.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Знать, что в России много замечательных художественных музеев, иметь представление о коллекциях своих региональных музеев.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приёмы работы в графическом редакторе с линиями, геометрическими фигурами, инструментами традиционного рисования.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Применять получаемые навыки для усвоения определённых учебных тем, например: исследования свойств ритма и построения ритмических композиций, составления орнаментов путём различных повторений рисунка узора, простого повторения (раппорт), экспериментируя на свойствах симметрии; создание паттернов.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с помощью создания схемы лица человека его конструкцию и пропорции; осваивать с помощью графического редактора схематическое изменение мимики лица.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Осваивать приёмы соединения шрифта и векторного изображения при создании, например, поздравительных открыток, афиши.</w:t>
      </w:r>
    </w:p>
    <w:p w:rsidR="00B264EC" w:rsidRPr="002462D1" w:rsidRDefault="00B264EC">
      <w:pPr>
        <w:spacing w:after="0" w:line="264" w:lineRule="auto"/>
        <w:ind w:left="12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462D1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Осваивать правила линейной и воздушной перспективы и применять их в своей практической творческой деятельности. Изучать основные пропорции фигуры человека, пропорциональные отношения отдельных частей фигуры и учиться применять эти знания в своих рисунках.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представление о традиционных одеждах разных народов и представление о красоте человека в разных культурах, применять эти знания в изображении персонажей сказаний и легенд или просто представителей народов разных культур.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Создавать зарисовки памятников отечественной и мировой архитектуры.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Выполнять живописное изображение пейзажей разных климатических зон (пейзаж гор, пейзаж степной или пустынной зоны, пейзаж, типичный для среднерусской природы).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Передавать в изображении народные представления о красоте человека, создавать образ женщины в русском народном костюме и образ мужчины в народном костюме.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создания портретов женских и мужских, портрета пожилого человека, детского портрета или автопортрета, портрета персонажа (по представлению из выбранной культурной эпохи).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Создавать двойной портрет (например, портрет матери и ребёнка).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Приобретать опыт создания композиции на тему «Древнерусский город».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Участвовать в коллективной творческой работе по созданию композиционного панно (аппликации из индивидуальных рисунков) на темы народных праздников (русского народного праздника и традиционных праздников у разных народов), в которых выражается обобщённый образ национальной культуры.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(работа выполняется после освоения собранного материала о мемориальных комплексах, существующих в нашей стране в память о Великой Отечественной войне).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Исследовать и делать зарисовки особенностей, характерных для орнаментов разных народов или исторических эпох (особенности символов и стилизованных мотивов), показать в рисунках традиции использования </w:t>
      </w: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орнаментов в архитектуре, одежде, оформлении предметов быта у разных народов, в разные эпохи.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Изучить и показать в практической творческой работе орнаменты, традиционные мотивы и символы русской народной культуры (в деревянной резьбе и росписи по дереву, вышивке, декоре головных уборов, орнаментах, которые характерны для предметов быта).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Получить представления о красоте русского народного костюма и головных женских уборов, особенностях мужской одежды разных сословий, а также о связи украшения костюма мужчины с родом его занятий и положением в обществе.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Познакомиться с женским и мужским костюмами в традициях разных народов, со своеобразием одежды в разных культурах и в разные эпохи.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Получить представление о конструкции традиционных жилищ у разных народов, об их связи с окружающей природой.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Познакомиться с конструкцией избы – традиционного деревянного жилого дома – и надворных построек, уметь строить из бумаги или изображать конструкцию избы, понимать и уметь объяснять тесную связь декора (украшений) избы с функциональным значением тех же деталей: единство красоты и пользы. Иметь представления о конструктивных особенностях переносного жилища – юрты.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Иметь знания, уметь объяснять и изображать традиционную конструкцию здания каменного древнерусского храма, знать примеры наиболее значительных древнерусских соборов и где они находятся, иметь представление о красоте и конструктивных особенностях памятников русского деревянного зодчества. Иметь представления об устройстве и красоте древнерусского города, его архитектурном устройстве и жизни в нём людей. Знать основные конструктивные черты древнегреческого храма, уметь его изобразить, иметь общее, целостное образное представление о древнегреческой культуре.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характерных чертах храмовых сооружений, характерных для разных культур: готический (романский) собор в европейских городах, буддийская пагода, мусульманская мечеть, уметь изображать их.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Понимать и уметь объяснять, в чём заключается значимость для современных людей сохранения архитектурных памятников и исторического образа своей и мировой культуры.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Формировать восприятие произведений искусства на темы истории и традиций русской отечественной культуры (произведения В. М. Васнецова, А. М. Васнецова, Б. М.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Кустодиева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, В. И. Сурикова, К. А. Коровина, А. Г. Венецианова, А. П. Рябушкина, И. Я.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и других 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Иметь образные представления о каменном древнерусском зодчестве (Московский Кремль, Новгородский детинец, Псковский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кром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, Казанский кремль и другие с учётом местных архитектурных комплексов, в том числе монастырских), о памятниках русского деревянного зодчества (архитектурный комплекс на острове Кижи).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Узнавать соборы Московского Кремля, Софийский собор в Великом Новгороде, храм Покрова на Нерли.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Уметь называть и объяснять содержание памятника К. Минину и Д. Пожарскому скульптора И. П.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Мартоса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в Москве.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>Знать и узнавать основные памятники наиболее значимых мемориальных ансамблей и уметь объяснять их особое значение в жизни людей (мемориальные ансамбли:</w:t>
      </w:r>
      <w:proofErr w:type="gramEnd"/>
      <w:r w:rsidRPr="002462D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462D1">
        <w:rPr>
          <w:rFonts w:ascii="Times New Roman" w:hAnsi="Times New Roman"/>
          <w:color w:val="000000"/>
          <w:sz w:val="28"/>
          <w:lang w:val="ru-RU"/>
        </w:rPr>
        <w:t xml:space="preserve">Могила Неизвестного Солдата в Москве; памятник-ансамбль «Героям Сталинградской битвы» на Мамаевом кургане, «Воин-освободитель» в берлинском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Трептов-парке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, Пискарёвский мемориал в Санкт-Петербурге и другие по выбору учителя), знать о правилах поведения при посещении мемориальных памятников.</w:t>
      </w:r>
      <w:proofErr w:type="gramEnd"/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Иметь представления об архитектурных, декоративных и изобразительных произведениях в культуре Древней Греции, других культурах Древнего мира, в том числе Древнего Востока, уметь обсуждать эти произведения.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Узнавать, различать общий вид и представлять основные компоненты конструкции готических (романских) соборов, знать особенности архитектурного устройства мусульманских мечетей, иметь представление об архитектурном своеобразии здания буддийской пагоды.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Приводить примеры произведений великих европейских художников: Леонардо да Винчи, Рафаэля, Рембрандта, Пикассо и других (по выбору учителя).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Осваивать правила линейной и воздушной перспективы с помощью графических изображений и их варьирования в компьютерной программе </w:t>
      </w:r>
      <w:r>
        <w:rPr>
          <w:rFonts w:ascii="Times New Roman" w:hAnsi="Times New Roman"/>
          <w:color w:val="000000"/>
          <w:sz w:val="28"/>
        </w:rPr>
        <w:t>Paint</w:t>
      </w:r>
      <w:r w:rsidRPr="002462D1">
        <w:rPr>
          <w:rFonts w:ascii="Times New Roman" w:hAnsi="Times New Roman"/>
          <w:color w:val="000000"/>
          <w:sz w:val="28"/>
          <w:lang w:val="ru-RU"/>
        </w:rPr>
        <w:t>: изображение линии горизонта и точки схода, перспективных сокращений, цветовых и тональных изменений.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конструкцию традиционного крестьянского деревянного дома (избы) и различные варианты его устройства.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поисковую систему для знакомства с разными видами деревянного дома на основе избы и традициями её украшений.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Моделировать в графическом редакторе с помощью инструментов геометрических фигур конструкцию юрты, находить в поисковой системе разнообразные модели юрты, её украшения, внешний и внутренний вид юрты. 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Моделировать в графическом редакторе с помощью инструментов геометрических фигур конструкции храмовых зданий разных культур (каменный православный собор с закомарами, со сводами-нефами, главой, куполом, готический или романский собор, пагода, мечеть).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>Построить пропорции фигуры человека в графическом редакторе с помощью геометрических фигур или на линейной основе; изобразить различные фазы движения, двигая части фигуры (при соответствующих технических условиях создать анимацию схематического движения человека).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Освоить анимацию простого повторяющегося движения изображения в виртуальном редакторе </w:t>
      </w:r>
      <w:r>
        <w:rPr>
          <w:rFonts w:ascii="Times New Roman" w:hAnsi="Times New Roman"/>
          <w:color w:val="000000"/>
          <w:sz w:val="28"/>
        </w:rPr>
        <w:t>GIF</w:t>
      </w:r>
      <w:r w:rsidRPr="002462D1">
        <w:rPr>
          <w:rFonts w:ascii="Times New Roman" w:hAnsi="Times New Roman"/>
          <w:color w:val="000000"/>
          <w:sz w:val="28"/>
          <w:lang w:val="ru-RU"/>
        </w:rPr>
        <w:t>-анимации.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Освоить и проводить компьютерные презентации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2462D1">
        <w:rPr>
          <w:rFonts w:ascii="Times New Roman" w:hAnsi="Times New Roman"/>
          <w:color w:val="000000"/>
          <w:sz w:val="28"/>
          <w:lang w:val="ru-RU"/>
        </w:rPr>
        <w:t xml:space="preserve"> по темам изучаемого материала, собирая в поисковых системах нужный материал, или на основе собственных фотографий и фотографий своих рисунков, делать шрифтовые надписи наиболее важных определений, названий, положений, которые надо помнить и знать.</w:t>
      </w:r>
    </w:p>
    <w:p w:rsidR="00B264EC" w:rsidRPr="002462D1" w:rsidRDefault="00B264EC">
      <w:pPr>
        <w:spacing w:after="0" w:line="264" w:lineRule="auto"/>
        <w:ind w:firstLine="600"/>
        <w:jc w:val="both"/>
        <w:rPr>
          <w:lang w:val="ru-RU"/>
        </w:rPr>
      </w:pPr>
      <w:r w:rsidRPr="002462D1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и зарубежные художественные музеи (галереи) на основе установок и </w:t>
      </w:r>
      <w:proofErr w:type="spellStart"/>
      <w:r w:rsidRPr="002462D1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2462D1">
        <w:rPr>
          <w:rFonts w:ascii="Times New Roman" w:hAnsi="Times New Roman"/>
          <w:color w:val="000000"/>
          <w:sz w:val="28"/>
          <w:lang w:val="ru-RU"/>
        </w:rPr>
        <w:t>, предложенных учителем.</w:t>
      </w:r>
    </w:p>
    <w:p w:rsidR="00B264EC" w:rsidRPr="002462D1" w:rsidRDefault="00B264EC">
      <w:pPr>
        <w:rPr>
          <w:lang w:val="ru-RU"/>
        </w:rPr>
        <w:sectPr w:rsidR="00B264EC" w:rsidRPr="002462D1">
          <w:pgSz w:w="11906" w:h="16383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bookmarkStart w:id="11" w:name="block-20894561"/>
      <w:bookmarkEnd w:id="11"/>
      <w:r w:rsidRPr="002462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9"/>
        <w:gridCol w:w="4392"/>
        <w:gridCol w:w="1651"/>
        <w:gridCol w:w="1841"/>
        <w:gridCol w:w="1910"/>
        <w:gridCol w:w="2852"/>
      </w:tblGrid>
      <w:tr w:rsidR="00B264EC" w:rsidRPr="00761E7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9"/>
        <w:gridCol w:w="4392"/>
        <w:gridCol w:w="1651"/>
        <w:gridCol w:w="1841"/>
        <w:gridCol w:w="1910"/>
        <w:gridCol w:w="2852"/>
      </w:tblGrid>
      <w:tr w:rsidR="00B264EC" w:rsidRPr="00761E7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9"/>
        <w:gridCol w:w="4392"/>
        <w:gridCol w:w="1651"/>
        <w:gridCol w:w="1841"/>
        <w:gridCol w:w="1910"/>
        <w:gridCol w:w="2852"/>
      </w:tblGrid>
      <w:tr w:rsidR="00B264EC" w:rsidRPr="00761E7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твоем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на улицах твоего города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зрелище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музей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411892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319"/>
        <w:gridCol w:w="4392"/>
        <w:gridCol w:w="1651"/>
        <w:gridCol w:w="1841"/>
        <w:gridCol w:w="1910"/>
        <w:gridCol w:w="2852"/>
      </w:tblGrid>
      <w:tr w:rsidR="00B264EC" w:rsidRPr="00761E76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Каждый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народ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художник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объединяет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bookmarkStart w:id="12" w:name="block-20894564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51"/>
        <w:gridCol w:w="4212"/>
        <w:gridCol w:w="1358"/>
        <w:gridCol w:w="1841"/>
        <w:gridCol w:w="1910"/>
        <w:gridCol w:w="1347"/>
        <w:gridCol w:w="2221"/>
      </w:tblGrid>
      <w:tr w:rsidR="00B264EC" w:rsidRPr="00761E76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учит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видеть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Рисуем цветные коврики (коврик-осень / зима или коврик-ночь / утро)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Мастер Украшения помогает сделать 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праздник: создаем веселые игрушки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Город, в котором мы живем: фотографируем постройки и создаем панно «Прогулка по городу»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другу. Три Брата-Мастера всегда трудятся вместе.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обсуждение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фотографий</w:t>
            </w:r>
            <w:proofErr w:type="spellEnd"/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897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5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0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074"/>
        <w:gridCol w:w="4326"/>
        <w:gridCol w:w="1321"/>
        <w:gridCol w:w="1841"/>
        <w:gridCol w:w="1910"/>
        <w:gridCol w:w="1347"/>
        <w:gridCol w:w="2221"/>
      </w:tblGrid>
      <w:tr w:rsidR="00B264EC" w:rsidRPr="00761E76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Гуашь, три основных цвета: рисуем дворец холодного </w:t>
            </w:r>
            <w:proofErr w:type="gramStart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ветра</w:t>
            </w:r>
            <w:proofErr w:type="gramEnd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дворец золотой осени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</w:t>
            </w:r>
            <w:proofErr w:type="gramEnd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белая: рисуем композицию «Сад в тумане, раннее утро»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Волшебная черная: рисуем композицию «Буря в лесу» РК. Знакомство с творчеством Н. Брюханова, работающего в жанре книжной графики.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</w:t>
            </w:r>
            <w:proofErr w:type="gramEnd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серые: рисуем цветной туман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Пастель, восковые мелки, акварель: рисуем осенний лес и листопад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Аппликация: создаем коврики на тему «Осенний листопад»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линия: рисуем зимний лес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Линия: рисуем луговые травы, деревья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Что может пластилин: лепим фигурку любимого животного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Бумага, ножницы, клей: создаем макет игровой площадки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Постройка, реальность, фантазия: обсуждаем домики, которые построила природа РК.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творчеством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Л.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Давидяна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известного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художника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скульптора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его украшения: создаем кокошник для доброй и злой героинь из сказок</w:t>
            </w:r>
            <w:proofErr w:type="gram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чем говорят украшения: рисуем 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украшения для злой и доброй феи, злого колдуна, доброго воина РК. Ознакомление с произведениями народных художественных промыслов в Карелии (карельская вышивка) Кокошник.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Образ здания: рисуем дома для разных сказочных героев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Тихие и звонкие цвета, ритм линий создаем композицию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земля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ритм линий? РК. Карельский музей изобразительных искусств.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линий: рисуем весенние ветки – березы, дуба, сосны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Пропорции выражают характер: создаем скульптуры птиц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04"/>
        <w:gridCol w:w="4170"/>
        <w:gridCol w:w="1107"/>
        <w:gridCol w:w="1841"/>
        <w:gridCol w:w="1910"/>
        <w:gridCol w:w="1347"/>
        <w:gridCol w:w="2861"/>
      </w:tblGrid>
      <w:tr w:rsidR="00B264EC" w:rsidRPr="00761E7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постройка, украшения и материалы: знакомимся с иллюстрациями и дизайном предметов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1496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Твои игрушки: создаем игрушки из подручного нехудожественного материала и/или из пластилина/глины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932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Посуда у тебя дома: изображаем орнаменты и эскизы украшения посуды в традициях народных художественных промыслов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Обои и шторы у тебя дома: создаем орнаменты для обоев и штор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Орнаменты для обоев и штор: создаем орнаменты в графическом редакторе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Мамин платок: создаем орнамент в квадрате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Твои книжки: создаем эскизы обложки, заглавной буквицы и иллюстраций к детской книге сказок 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РК Карельская сказка «</w:t>
            </w:r>
            <w:proofErr w:type="spellStart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Голубая</w:t>
            </w:r>
            <w:proofErr w:type="spellEnd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важенка»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создаем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поздравительную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открытку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14929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Труд художника для твоего дома: рассматриваем работы художников над предметами быта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Памятники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архитектуры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виртуальное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и архитектурные памятники: рисуем достопримечательности города или села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490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Парки, скверы, бульвары: создаем эскиз макета паркового пространства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Ажурные ограды: проектируем декоративные украшения в городе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фонари: создаем малые архитектурные формы для города (фонари) РК Герои карельских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Витрины: создаем витрины - малые архитектурные формы для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Удивительный транспорт: рисуем или создаем в </w:t>
            </w:r>
            <w:proofErr w:type="spellStart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бумагопластике</w:t>
            </w:r>
            <w:proofErr w:type="spellEnd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фантастический транспорт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художника на улицах твоего 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города: создаем панно «Образ моего города»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цирке: рисуем на тему «В цирке»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 в театре: создаем эскиз занавеса или декораций сцены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Театр кукол: создаем сказочного персонажа из пластилина или в </w:t>
            </w:r>
            <w:proofErr w:type="spellStart"/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бумагопластике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Маска: создаем маски сказочных персонажей с характерным выражением 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14996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Афиша и плакат: создаем эскиз афиши к спектаклю или фильму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14982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городе: создаем композицию «Праздник в городе» РК Иллюстраторы карельских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626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Школьный карнавал: украшаем школу, проводим выставку наших работ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Музей в жизни города: виртуальное путешествие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Картина – особый мир: восприятие картин различных жанров в музеях</w:t>
            </w:r>
          </w:p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РК «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Чёрная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уточка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Музеи искусства: участвуем в виртуальном интерактивном путешествии в художественные </w:t>
            </w: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музеи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Картина-пейзаж: рисуем пейзаж, отображаем состояние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890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Картина-портрет: рассматриваем произведения портретистов, сочиняем рассказы к портретам РК Образы отрицательных персонажей в карельских сказках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портрета: рисуем портрет человека красками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Картина-натюрморт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рисуем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149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proofErr w:type="spellEnd"/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исторические и бытовые: создаем композицию историческую или бытовую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Герои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карельских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Скульптура в музее и на улице: лепим эскиз парковой скульптуры РК Волшебные предметы в карельских сказках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acca</w:t>
              </w:r>
              <w:proofErr w:type="spellEnd"/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Художественная выставка: организуем художественную выставку работ обучающихся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02"/>
        <w:gridCol w:w="4173"/>
        <w:gridCol w:w="1106"/>
        <w:gridCol w:w="1841"/>
        <w:gridCol w:w="1910"/>
        <w:gridCol w:w="1347"/>
        <w:gridCol w:w="2861"/>
      </w:tblGrid>
      <w:tr w:rsidR="00B264EC" w:rsidRPr="00761E76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 w:rsidRPr="00761E76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64EC" w:rsidRPr="00761E76" w:rsidRDefault="00B264EC"/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Каждый народ строит, украшает, изображает: рассматриваем и обсуждаем произведения великих художников, скульпторов, архитекторов.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Деревянный мир: строим избу из природного материала. РК Памятники деревянного зодчества в Карелии.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630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избы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151070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Деревня: создаем коллективное панно «Деревня»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eafa</w:t>
              </w:r>
              <w:proofErr w:type="spellEnd"/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человека: создаем портрет русской красавицы (в национальном костюме с учетом этнокультурных особенностей региона) РК.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карельского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костюма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создаем панно на тему народных праздников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Родной угол: изображаем и моделируем башни и крепостные стены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fcca</w:t>
              </w:r>
              <w:proofErr w:type="spellEnd"/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край: создаем макет «Древний город»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соборы: изображаем древнерусский храм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838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Русской земли: рисуем древнерусский город или историческую часть современного города РК.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Валаам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Псков: знакомимся с памятниками древнерусского зодчества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Москва: знакомимся с памятниками древнерусского зодчества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Узорочье теремов: выполняем зарисовки народных орнаментов РК традиционные народные промыслы Карелии.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9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японский сад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036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моделируем юрту.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Древняя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Эллада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изображаем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олимпийцев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151584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15074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города: рисуем площадь средневекового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15088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художественных культур в мире.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РК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Достопримечательности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Карелии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Кижи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151318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Материнство: изображаем двойной портрет матери и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15006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Сопереживание: выполняем тематическую композицию «Сопереживание» РК Образы отрицательных персонажей в карельских сказках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Герои-защитники: образ героя и защитника Отечества, героя Великой Отечественной войны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264EC" w:rsidRPr="006676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Герои-защитники: лепим из пластилина эскиз памятника героям или мемориального комплекса ко Дню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Отечественной</w:t>
            </w:r>
            <w:proofErr w:type="spellEnd"/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 w:rsidRPr="00761E76"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761E7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761E7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761E76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462D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>Юность и надежды: создаем живописный детский портрет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</w:pPr>
          </w:p>
        </w:tc>
      </w:tr>
      <w:tr w:rsidR="00B264EC" w:rsidRPr="00761E7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2462D1" w:rsidRDefault="00B264EC">
            <w:pPr>
              <w:spacing w:after="0"/>
              <w:ind w:left="135"/>
              <w:rPr>
                <w:lang w:val="ru-RU"/>
              </w:rPr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2462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>
            <w:pPr>
              <w:spacing w:after="0"/>
              <w:ind w:left="135"/>
              <w:jc w:val="center"/>
            </w:pPr>
            <w:r w:rsidRPr="00761E76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264EC" w:rsidRPr="00761E76" w:rsidRDefault="00B264EC"/>
        </w:tc>
      </w:tr>
    </w:tbl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ectPr w:rsidR="00B264E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64EC" w:rsidRDefault="00B264EC">
      <w:pPr>
        <w:spacing w:after="0"/>
        <w:ind w:left="120"/>
      </w:pPr>
      <w:bookmarkStart w:id="13" w:name="block-2089456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264EC" w:rsidRDefault="00B264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264EC" w:rsidRDefault="00B264E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264EC" w:rsidRDefault="00B264E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B264EC" w:rsidRDefault="00B264E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B264EC" w:rsidRDefault="00B264E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264EC" w:rsidRDefault="00B264E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B264EC" w:rsidRDefault="00B264EC">
      <w:pPr>
        <w:spacing w:after="0"/>
        <w:ind w:left="120"/>
      </w:pPr>
    </w:p>
    <w:p w:rsidR="00B264EC" w:rsidRPr="002462D1" w:rsidRDefault="00B264EC">
      <w:pPr>
        <w:spacing w:after="0" w:line="480" w:lineRule="auto"/>
        <w:ind w:left="120"/>
        <w:rPr>
          <w:lang w:val="ru-RU"/>
        </w:rPr>
      </w:pPr>
      <w:r w:rsidRPr="002462D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264EC" w:rsidRDefault="00B264EC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B264EC" w:rsidRDefault="00B264EC">
      <w:pPr>
        <w:sectPr w:rsidR="00B264EC">
          <w:pgSz w:w="11906" w:h="16383"/>
          <w:pgMar w:top="1134" w:right="850" w:bottom="1134" w:left="1701" w:header="720" w:footer="720" w:gutter="0"/>
          <w:cols w:space="720"/>
        </w:sectPr>
      </w:pPr>
    </w:p>
    <w:p w:rsidR="00B264EC" w:rsidRDefault="00B264EC"/>
    <w:tbl>
      <w:tblPr>
        <w:tblOverlap w:val="never"/>
        <w:tblW w:w="6000" w:type="dxa"/>
        <w:jc w:val="center"/>
        <w:tblBorders>
          <w:top w:val="single" w:sz="16" w:space="0" w:color="000000"/>
          <w:left w:val="single" w:sz="16" w:space="0" w:color="000000"/>
          <w:bottom w:val="single" w:sz="16" w:space="0" w:color="000000"/>
          <w:right w:val="single" w:sz="16" w:space="0" w:color="000000"/>
          <w:insideH w:val="nil"/>
          <w:insideV w:val="nil"/>
        </w:tblBorders>
        <w:tblCellMar>
          <w:left w:w="150" w:type="dxa"/>
          <w:right w:w="150" w:type="dxa"/>
        </w:tblCellMar>
        <w:tblLook w:val="04A0"/>
      </w:tblPr>
      <w:tblGrid>
        <w:gridCol w:w="1607"/>
        <w:gridCol w:w="5653"/>
      </w:tblGrid>
      <w:tr w:rsidR="005E0F37" w:rsidTr="00B66B5F">
        <w:trPr>
          <w:jc w:val="center"/>
        </w:trPr>
        <w:tc>
          <w:tcPr>
            <w:tcW w:w="0" w:type="auto"/>
            <w:gridSpan w:val="2"/>
            <w:tcMar>
              <w:top w:w="150" w:type="dxa"/>
              <w:left w:w="350" w:type="dxa"/>
              <w:bottom w:w="0" w:type="dxa"/>
              <w:right w:w="350" w:type="dxa"/>
            </w:tcMar>
          </w:tcPr>
          <w:p w:rsidR="005E0F37" w:rsidRPr="00B66B5F" w:rsidRDefault="00B66B5F" w:rsidP="00B66B5F">
            <w:pPr>
              <w:jc w:val="center"/>
              <w:rPr>
                <w:b/>
                <w:bCs/>
                <w:sz w:val="36"/>
                <w:szCs w:val="36"/>
              </w:rPr>
            </w:pPr>
            <w:r w:rsidRPr="00B66B5F">
              <w:rPr>
                <w:b/>
                <w:bCs/>
                <w:sz w:val="36"/>
                <w:szCs w:val="36"/>
              </w:rPr>
              <w:t>ДОКУМЕНТ ПОДПИСАН ЭЛЕКТРОННОЙ ПОДПИСЬЮ</w:t>
            </w:r>
          </w:p>
        </w:tc>
      </w:tr>
      <w:tr w:rsidR="005E0F37" w:rsidTr="00B66B5F">
        <w:trPr>
          <w:jc w:val="center"/>
        </w:trPr>
        <w:tc>
          <w:tcPr>
            <w:tcW w:w="0" w:type="auto"/>
            <w:gridSpan w:val="2"/>
            <w:tcMar>
              <w:left w:w="0" w:type="dxa"/>
              <w:bottom w:w="150" w:type="dxa"/>
              <w:right w:w="0" w:type="dxa"/>
            </w:tcMar>
          </w:tcPr>
          <w:p w:rsidR="005E0F37" w:rsidRPr="00B66B5F" w:rsidRDefault="00B66B5F" w:rsidP="00B66B5F">
            <w:pPr>
              <w:shd w:val="clear" w:color="auto" w:fill="000000"/>
              <w:spacing w:before="50" w:after="50" w:line="240" w:lineRule="auto"/>
              <w:jc w:val="center"/>
              <w:rPr>
                <w:b/>
                <w:bCs/>
                <w:color w:val="FFFFFF"/>
              </w:rPr>
            </w:pPr>
            <w:r w:rsidRPr="00B66B5F">
              <w:rPr>
                <w:b/>
                <w:bCs/>
                <w:color w:val="FFFFFF"/>
              </w:rPr>
              <w:t>СВЕДЕНИЯ О СЕРТИФИКАТЕ ЭП</w:t>
            </w:r>
          </w:p>
        </w:tc>
      </w:tr>
      <w:tr w:rsidR="005E0F37" w:rsidTr="00B66B5F">
        <w:trPr>
          <w:jc w:val="center"/>
        </w:trPr>
        <w:tc>
          <w:tcPr>
            <w:tcW w:w="0" w:type="auto"/>
          </w:tcPr>
          <w:p w:rsidR="005E0F37" w:rsidRDefault="00B66B5F">
            <w:proofErr w:type="spellStart"/>
            <w:r>
              <w:t>Сертификат</w:t>
            </w:r>
            <w:proofErr w:type="spellEnd"/>
          </w:p>
        </w:tc>
        <w:tc>
          <w:tcPr>
            <w:tcW w:w="0" w:type="auto"/>
          </w:tcPr>
          <w:p w:rsidR="005E0F37" w:rsidRDefault="00B66B5F">
            <w:r>
              <w:t>527227426247742686294735902159890388589213147379</w:t>
            </w:r>
          </w:p>
        </w:tc>
      </w:tr>
      <w:tr w:rsidR="005E0F37" w:rsidTr="00B66B5F">
        <w:trPr>
          <w:jc w:val="center"/>
        </w:trPr>
        <w:tc>
          <w:tcPr>
            <w:tcW w:w="0" w:type="auto"/>
          </w:tcPr>
          <w:p w:rsidR="005E0F37" w:rsidRDefault="00B66B5F">
            <w:proofErr w:type="spellStart"/>
            <w:r>
              <w:t>Владелец</w:t>
            </w:r>
            <w:proofErr w:type="spellEnd"/>
          </w:p>
        </w:tc>
        <w:tc>
          <w:tcPr>
            <w:tcW w:w="0" w:type="auto"/>
          </w:tcPr>
          <w:p w:rsidR="005E0F37" w:rsidRDefault="00B66B5F">
            <w:proofErr w:type="spellStart"/>
            <w:r>
              <w:t>Осипова</w:t>
            </w:r>
            <w:proofErr w:type="spellEnd"/>
            <w:r>
              <w:t xml:space="preserve"> </w:t>
            </w:r>
            <w:proofErr w:type="spellStart"/>
            <w:r>
              <w:t>Наталья</w:t>
            </w:r>
            <w:proofErr w:type="spellEnd"/>
            <w:r>
              <w:t xml:space="preserve"> </w:t>
            </w:r>
            <w:proofErr w:type="spellStart"/>
            <w:r>
              <w:t>Николаевна</w:t>
            </w:r>
            <w:proofErr w:type="spellEnd"/>
          </w:p>
        </w:tc>
      </w:tr>
      <w:tr w:rsidR="005E0F37" w:rsidTr="00B66B5F">
        <w:trPr>
          <w:jc w:val="center"/>
        </w:trPr>
        <w:tc>
          <w:tcPr>
            <w:tcW w:w="0" w:type="auto"/>
          </w:tcPr>
          <w:p w:rsidR="005E0F37" w:rsidRDefault="00B66B5F">
            <w:proofErr w:type="spellStart"/>
            <w:r>
              <w:t>Действителен</w:t>
            </w:r>
            <w:proofErr w:type="spellEnd"/>
          </w:p>
        </w:tc>
        <w:tc>
          <w:tcPr>
            <w:tcW w:w="0" w:type="auto"/>
          </w:tcPr>
          <w:p w:rsidR="005E0F37" w:rsidRDefault="00B66B5F">
            <w:r>
              <w:t xml:space="preserve">С 19.09.2025 </w:t>
            </w:r>
            <w:proofErr w:type="spellStart"/>
            <w:r>
              <w:t>по</w:t>
            </w:r>
            <w:proofErr w:type="spellEnd"/>
            <w:r>
              <w:t xml:space="preserve"> 19.09.2026</w:t>
            </w:r>
          </w:p>
        </w:tc>
      </w:tr>
    </w:tbl>
    <w:p w:rsidR="00B66B5F" w:rsidRDefault="00B66B5F"/>
    <w:sectPr w:rsidR="00B66B5F" w:rsidSect="003A0C8D">
      <w:pgSz w:w="11907" w:h="16839" w:code="9"/>
      <w:pgMar w:top="1440" w:right="1440" w:bottom="1440" w:left="1440" w:header="720" w:footer="720" w:gutter="0"/>
      <w:cols w:space="72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4351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45C3C8A"/>
    <w:multiLevelType w:val="hybridMultilevel"/>
    <w:tmpl w:val="C9D0CD70"/>
    <w:lvl w:ilvl="0" w:tplc="66998265">
      <w:start w:val="1"/>
      <w:numFmt w:val="decimal"/>
      <w:lvlText w:val="%1."/>
      <w:lvlJc w:val="left"/>
      <w:pPr>
        <w:ind w:left="720" w:hanging="360"/>
      </w:pPr>
    </w:lvl>
    <w:lvl w:ilvl="1" w:tplc="66998265" w:tentative="1">
      <w:start w:val="1"/>
      <w:numFmt w:val="lowerLetter"/>
      <w:lvlText w:val="%2."/>
      <w:lvlJc w:val="left"/>
      <w:pPr>
        <w:ind w:left="1440" w:hanging="360"/>
      </w:pPr>
    </w:lvl>
    <w:lvl w:ilvl="2" w:tplc="66998265" w:tentative="1">
      <w:start w:val="1"/>
      <w:numFmt w:val="lowerRoman"/>
      <w:lvlText w:val="%3."/>
      <w:lvlJc w:val="right"/>
      <w:pPr>
        <w:ind w:left="2160" w:hanging="180"/>
      </w:pPr>
    </w:lvl>
    <w:lvl w:ilvl="3" w:tplc="66998265" w:tentative="1">
      <w:start w:val="1"/>
      <w:numFmt w:val="decimal"/>
      <w:lvlText w:val="%4."/>
      <w:lvlJc w:val="left"/>
      <w:pPr>
        <w:ind w:left="2880" w:hanging="360"/>
      </w:pPr>
    </w:lvl>
    <w:lvl w:ilvl="4" w:tplc="66998265" w:tentative="1">
      <w:start w:val="1"/>
      <w:numFmt w:val="lowerLetter"/>
      <w:lvlText w:val="%5."/>
      <w:lvlJc w:val="left"/>
      <w:pPr>
        <w:ind w:left="3600" w:hanging="360"/>
      </w:pPr>
    </w:lvl>
    <w:lvl w:ilvl="5" w:tplc="66998265" w:tentative="1">
      <w:start w:val="1"/>
      <w:numFmt w:val="lowerRoman"/>
      <w:lvlText w:val="%6."/>
      <w:lvlJc w:val="right"/>
      <w:pPr>
        <w:ind w:left="4320" w:hanging="180"/>
      </w:pPr>
    </w:lvl>
    <w:lvl w:ilvl="6" w:tplc="66998265" w:tentative="1">
      <w:start w:val="1"/>
      <w:numFmt w:val="decimal"/>
      <w:lvlText w:val="%7."/>
      <w:lvlJc w:val="left"/>
      <w:pPr>
        <w:ind w:left="5040" w:hanging="360"/>
      </w:pPr>
    </w:lvl>
    <w:lvl w:ilvl="7" w:tplc="66998265" w:tentative="1">
      <w:start w:val="1"/>
      <w:numFmt w:val="lowerLetter"/>
      <w:lvlText w:val="%8."/>
      <w:lvlJc w:val="left"/>
      <w:pPr>
        <w:ind w:left="5760" w:hanging="360"/>
      </w:pPr>
    </w:lvl>
    <w:lvl w:ilvl="8" w:tplc="669982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AE2EB5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B0A00F7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CAA445A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3F8A4281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6E057DDF"/>
    <w:multiLevelType w:val="hybridMultilevel"/>
    <w:tmpl w:val="5198A97E"/>
    <w:lvl w:ilvl="0" w:tplc="71177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A0133C"/>
    <w:multiLevelType w:val="multilevel"/>
    <w:tmpl w:val="FFFFFFFF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0C8D"/>
    <w:rsid w:val="000D4161"/>
    <w:rsid w:val="000E6D86"/>
    <w:rsid w:val="001C3627"/>
    <w:rsid w:val="002462D1"/>
    <w:rsid w:val="00344265"/>
    <w:rsid w:val="003A0C8D"/>
    <w:rsid w:val="004E6975"/>
    <w:rsid w:val="005E0F37"/>
    <w:rsid w:val="006676A5"/>
    <w:rsid w:val="00714853"/>
    <w:rsid w:val="00761E76"/>
    <w:rsid w:val="007E2CDB"/>
    <w:rsid w:val="008610C7"/>
    <w:rsid w:val="0086502D"/>
    <w:rsid w:val="008944ED"/>
    <w:rsid w:val="00B264EC"/>
    <w:rsid w:val="00B66B5F"/>
    <w:rsid w:val="00C53FFE"/>
    <w:rsid w:val="00E2220E"/>
    <w:rsid w:val="00E9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F37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5E0F37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5E0F37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5E0F37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5E0F37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E0F37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5E0F3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5E0F37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5E0F37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5E0F3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E0F37"/>
    <w:rPr>
      <w:rFonts w:cs="Times New Roman"/>
    </w:rPr>
  </w:style>
  <w:style w:type="paragraph" w:styleId="a5">
    <w:name w:val="Normal Indent"/>
    <w:basedOn w:val="a"/>
    <w:uiPriority w:val="99"/>
    <w:rsid w:val="005E0F37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5E0F37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99"/>
    <w:locked/>
    <w:rsid w:val="005E0F37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5E0F37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99"/>
    <w:locked/>
    <w:rsid w:val="005E0F37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basedOn w:val="a0"/>
    <w:uiPriority w:val="99"/>
    <w:qFormat/>
    <w:rsid w:val="005E0F37"/>
    <w:rPr>
      <w:rFonts w:cs="Times New Roman"/>
      <w:i/>
      <w:iCs/>
    </w:rPr>
  </w:style>
  <w:style w:type="character" w:styleId="ab">
    <w:name w:val="Hyperlink"/>
    <w:basedOn w:val="a0"/>
    <w:uiPriority w:val="99"/>
    <w:rsid w:val="003A0C8D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3A0C8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99"/>
    <w:qFormat/>
    <w:rsid w:val="005E0F3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  <w:rsid w:val="005E0F37"/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5E0F37"/>
    <w:rPr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rsid w:val="005E0F37"/>
    <w:rPr>
      <w:sz w:val="22"/>
      <w:szCs w:val="22"/>
    </w:rPr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9ea" TargetMode="External"/><Relationship Id="rId18" Type="http://schemas.openxmlformats.org/officeDocument/2006/relationships/hyperlink" Target="https://m.edsoo.ru/8a14b166" TargetMode="External"/><Relationship Id="rId26" Type="http://schemas.openxmlformats.org/officeDocument/2006/relationships/hyperlink" Target="https://m.edsoo.ru/8a14b6e8" TargetMode="External"/><Relationship Id="rId39" Type="http://schemas.openxmlformats.org/officeDocument/2006/relationships/hyperlink" Target="https://m.edsoo.ru/8a149c3a" TargetMode="External"/><Relationship Id="rId579883073" Type="http://schemas.microsoft.com/office/2011/relationships/commentsExtended" Target="commentsExtended.xml"/><Relationship Id="rId990370225" Type="http://schemas.microsoft.com/office/2011/relationships/people" Target="people.xml"/><Relationship Id="rId21" Type="http://schemas.openxmlformats.org/officeDocument/2006/relationships/hyperlink" Target="https://m.edsoo.ru/8a1494d8" TargetMode="External"/><Relationship Id="rId34" Type="http://schemas.openxmlformats.org/officeDocument/2006/relationships/hyperlink" Target="https://m.edsoo.ru/8a14982a" TargetMode="External"/><Relationship Id="rId42" Type="http://schemas.openxmlformats.org/officeDocument/2006/relationships/hyperlink" Target="https://m.edsoo.ru/8a149abe" TargetMode="External"/><Relationship Id="rId47" Type="http://schemas.openxmlformats.org/officeDocument/2006/relationships/hyperlink" Target="https://m.edsoo.ru/8a150e90" TargetMode="External"/><Relationship Id="rId50" Type="http://schemas.openxmlformats.org/officeDocument/2006/relationships/hyperlink" Target="https://m.edsoo.ru/8a14eafa" TargetMode="External"/><Relationship Id="rId55" Type="http://schemas.openxmlformats.org/officeDocument/2006/relationships/hyperlink" Target="https://m.edsoo.ru/8a14f838" TargetMode="External"/><Relationship Id="rId63" Type="http://schemas.openxmlformats.org/officeDocument/2006/relationships/hyperlink" Target="https://m.edsoo.ru/8a15074c" TargetMode="External"/><Relationship Id="rId68" Type="http://schemas.openxmlformats.org/officeDocument/2006/relationships/hyperlink" Target="https://m.edsoo.ru/8a151318" TargetMode="External"/><Relationship Id="rId7" Type="http://schemas.openxmlformats.org/officeDocument/2006/relationships/hyperlink" Target="https://m.edsoo.ru/7f411892" TargetMode="External"/><Relationship Id="rId71" Type="http://schemas.openxmlformats.org/officeDocument/2006/relationships/hyperlink" Target="https://m.edsoo.ru/8a14e4c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a932" TargetMode="External"/><Relationship Id="rId29" Type="http://schemas.openxmlformats.org/officeDocument/2006/relationships/hyperlink" Target="https://m.edsoo.ru/8a14bd46" TargetMode="Externa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c35e" TargetMode="External"/><Relationship Id="rId32" Type="http://schemas.openxmlformats.org/officeDocument/2006/relationships/hyperlink" Target="https://m.edsoo.ru/8a14a7f2" TargetMode="External"/><Relationship Id="rId37" Type="http://schemas.openxmlformats.org/officeDocument/2006/relationships/hyperlink" Target="https://m.edsoo.ru/8a14d0d8" TargetMode="External"/><Relationship Id="rId40" Type="http://schemas.openxmlformats.org/officeDocument/2006/relationships/hyperlink" Target="https://m.edsoo.ru/8a14c890" TargetMode="External"/><Relationship Id="rId45" Type="http://schemas.openxmlformats.org/officeDocument/2006/relationships/hyperlink" Target="https://m.edsoo.ru/8a14d4ca" TargetMode="External"/><Relationship Id="rId53" Type="http://schemas.openxmlformats.org/officeDocument/2006/relationships/hyperlink" Target="https://m.edsoo.ru/8a14e302" TargetMode="External"/><Relationship Id="rId58" Type="http://schemas.openxmlformats.org/officeDocument/2006/relationships/hyperlink" Target="https://m.edsoo.ru/8a14ec6c" TargetMode="External"/><Relationship Id="rId66" Type="http://schemas.openxmlformats.org/officeDocument/2006/relationships/hyperlink" Target="https://m.edsoo.ru/8a150a80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m.edsoo.ru/7f411892" TargetMode="External"/><Relationship Id="rId15" Type="http://schemas.openxmlformats.org/officeDocument/2006/relationships/hyperlink" Target="https://m.edsoo.ru/8a1496ae" TargetMode="External"/><Relationship Id="rId23" Type="http://schemas.openxmlformats.org/officeDocument/2006/relationships/hyperlink" Target="https://m.edsoo.ru/8a14929e" TargetMode="External"/><Relationship Id="rId28" Type="http://schemas.openxmlformats.org/officeDocument/2006/relationships/hyperlink" Target="https://m.edsoo.ru/8a14ba1c" TargetMode="External"/><Relationship Id="rId36" Type="http://schemas.openxmlformats.org/officeDocument/2006/relationships/hyperlink" Target="https://m.edsoo.ru/8a14c71e" TargetMode="External"/><Relationship Id="rId49" Type="http://schemas.openxmlformats.org/officeDocument/2006/relationships/hyperlink" Target="https://m.edsoo.ru/8a151070" TargetMode="External"/><Relationship Id="rId57" Type="http://schemas.openxmlformats.org/officeDocument/2006/relationships/hyperlink" Target="https://m.edsoo.ru/8a14d7b8" TargetMode="External"/><Relationship Id="rId61" Type="http://schemas.openxmlformats.org/officeDocument/2006/relationships/hyperlink" Target="https://m.edsoo.ru/8a14f270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cd18" TargetMode="External"/><Relationship Id="rId31" Type="http://schemas.openxmlformats.org/officeDocument/2006/relationships/hyperlink" Target="https://m.edsoo.ru/8a14a45a" TargetMode="External"/><Relationship Id="rId44" Type="http://schemas.openxmlformats.org/officeDocument/2006/relationships/hyperlink" Target="https://m.edsoo.ru/8a14fe78" TargetMode="External"/><Relationship Id="rId52" Type="http://schemas.openxmlformats.org/officeDocument/2006/relationships/hyperlink" Target="https://m.edsoo.ru/8a14ede8" TargetMode="External"/><Relationship Id="rId60" Type="http://schemas.openxmlformats.org/officeDocument/2006/relationships/hyperlink" Target="https://m.edsoo.ru/8a14f036" TargetMode="External"/><Relationship Id="rId65" Type="http://schemas.openxmlformats.org/officeDocument/2006/relationships/hyperlink" Target="https://m.edsoo.ru/8a14faa4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892" TargetMode="External"/><Relationship Id="rId14" Type="http://schemas.openxmlformats.org/officeDocument/2006/relationships/hyperlink" Target="https://m.edsoo.ru/7f4129ea" TargetMode="External"/><Relationship Id="rId22" Type="http://schemas.openxmlformats.org/officeDocument/2006/relationships/hyperlink" Target="https://m.edsoo.ru/8a14c0e8" TargetMode="External"/><Relationship Id="rId27" Type="http://schemas.openxmlformats.org/officeDocument/2006/relationships/hyperlink" Target="https://m.edsoo.ru/8a14b8e6" TargetMode="External"/><Relationship Id="rId30" Type="http://schemas.openxmlformats.org/officeDocument/2006/relationships/hyperlink" Target="https://m.edsoo.ru/8a14a19e" TargetMode="External"/><Relationship Id="rId35" Type="http://schemas.openxmlformats.org/officeDocument/2006/relationships/hyperlink" Target="https://m.edsoo.ru/8a14a626" TargetMode="External"/><Relationship Id="rId43" Type="http://schemas.openxmlformats.org/officeDocument/2006/relationships/hyperlink" Target="https://m.edsoo.ru/8a14acca" TargetMode="External"/><Relationship Id="rId48" Type="http://schemas.openxmlformats.org/officeDocument/2006/relationships/hyperlink" Target="https://m.edsoo.ru/8a14f630" TargetMode="External"/><Relationship Id="rId56" Type="http://schemas.openxmlformats.org/officeDocument/2006/relationships/hyperlink" Target="https://m.edsoo.ru/8a14db64" TargetMode="External"/><Relationship Id="rId64" Type="http://schemas.openxmlformats.org/officeDocument/2006/relationships/hyperlink" Target="https://m.edsoo.ru/8a15088c" TargetMode="External"/><Relationship Id="rId69" Type="http://schemas.openxmlformats.org/officeDocument/2006/relationships/hyperlink" Target="https://m.edsoo.ru/8a15006c" TargetMode="External"/><Relationship Id="rId8" Type="http://schemas.openxmlformats.org/officeDocument/2006/relationships/hyperlink" Target="https://m.edsoo.ru/7f411892" TargetMode="External"/><Relationship Id="rId51" Type="http://schemas.openxmlformats.org/officeDocument/2006/relationships/hyperlink" Target="https://m.edsoo.ru/8a14ec6c" TargetMode="External"/><Relationship Id="rId72" Type="http://schemas.openxmlformats.org/officeDocument/2006/relationships/hyperlink" Target="https://m.edsoo.ru/8a14e6b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29ea" TargetMode="External"/><Relationship Id="rId17" Type="http://schemas.openxmlformats.org/officeDocument/2006/relationships/hyperlink" Target="https://m.edsoo.ru/8a14af2c" TargetMode="External"/><Relationship Id="rId25" Type="http://schemas.openxmlformats.org/officeDocument/2006/relationships/hyperlink" Target="https://m.edsoo.ru/8a14b490" TargetMode="External"/><Relationship Id="rId33" Type="http://schemas.openxmlformats.org/officeDocument/2006/relationships/hyperlink" Target="https://m.edsoo.ru/8a14996a" TargetMode="External"/><Relationship Id="rId38" Type="http://schemas.openxmlformats.org/officeDocument/2006/relationships/hyperlink" Target="https://m.edsoo.ru/8a14ca48" TargetMode="External"/><Relationship Id="rId46" Type="http://schemas.openxmlformats.org/officeDocument/2006/relationships/hyperlink" Target="https://m.edsoo.ru/8a14dd4e" TargetMode="External"/><Relationship Id="rId59" Type="http://schemas.openxmlformats.org/officeDocument/2006/relationships/hyperlink" Target="https://m.edsoo.ru/8a14e938" TargetMode="External"/><Relationship Id="rId67" Type="http://schemas.openxmlformats.org/officeDocument/2006/relationships/hyperlink" Target="https://m.edsoo.ru/8a151a7a" TargetMode="External"/><Relationship Id="rId20" Type="http://schemas.openxmlformats.org/officeDocument/2006/relationships/hyperlink" Target="https://m.edsoo.ru/8a14b2c4" TargetMode="External"/><Relationship Id="rId41" Type="http://schemas.openxmlformats.org/officeDocument/2006/relationships/hyperlink" Target="https://m.edsoo.ru/8a149eb0" TargetMode="External"/><Relationship Id="rId54" Type="http://schemas.openxmlformats.org/officeDocument/2006/relationships/hyperlink" Target="https://m.edsoo.ru/8a14fcca" TargetMode="External"/><Relationship Id="rId62" Type="http://schemas.openxmlformats.org/officeDocument/2006/relationships/hyperlink" Target="https://m.edsoo.ru/8a151584" TargetMode="External"/><Relationship Id="rId70" Type="http://schemas.openxmlformats.org/officeDocument/2006/relationships/hyperlink" Target="https://m.edsoo.ru/8a150cb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8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57</Pages>
  <Words>12374</Words>
  <Characters>70532</Characters>
  <Application>Microsoft Office Word</Application>
  <DocSecurity>0</DocSecurity>
  <Lines>587</Lines>
  <Paragraphs>165</Paragraphs>
  <ScaleCrop>false</ScaleCrop>
  <Company/>
  <LinksUpToDate>false</LinksUpToDate>
  <CharactersWithSpaces>82741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132</cp:lastModifiedBy>
  <cp:revision>3</cp:revision>
  <dcterms:created xsi:type="dcterms:W3CDTF">2023-10-17T20:28:00Z</dcterms:created>
  <dcterms:modified xsi:type="dcterms:W3CDTF">2026-09-30T07:18:00Z</dcterms:modified>
</cp:coreProperties>
</file>