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1A2" w:rsidRDefault="009911A2">
      <w:pPr>
        <w:pStyle w:val="normal"/>
        <w:spacing w:after="0"/>
      </w:pPr>
    </w:p>
    <w:p w:rsidR="00444F80" w:rsidRPr="006B5E0D" w:rsidRDefault="00444F80" w:rsidP="00444F80">
      <w:pPr>
        <w:spacing w:after="0" w:line="408" w:lineRule="auto"/>
        <w:ind w:left="120"/>
        <w:jc w:val="center"/>
        <w:rPr>
          <w:b/>
          <w:color w:val="000000"/>
          <w:sz w:val="28"/>
          <w:lang w:val="ru-RU"/>
        </w:rPr>
      </w:pPr>
      <w:r w:rsidRPr="007437BD">
        <w:rPr>
          <w:b/>
          <w:color w:val="000000"/>
          <w:sz w:val="28"/>
          <w:lang w:val="ru-RU"/>
        </w:rPr>
        <w:t xml:space="preserve">РАБОЧАЯ ПРОГРАММА </w:t>
      </w:r>
      <w:r w:rsidRPr="006B5E0D">
        <w:rPr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444F80" w:rsidRPr="006B5E0D" w:rsidRDefault="00444F80" w:rsidP="00444F80">
      <w:pPr>
        <w:spacing w:after="0" w:line="408" w:lineRule="auto"/>
        <w:ind w:left="120"/>
        <w:jc w:val="center"/>
        <w:rPr>
          <w:lang w:val="ru-RU"/>
        </w:rPr>
      </w:pPr>
      <w:r w:rsidRPr="006B5E0D">
        <w:rPr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444F80" w:rsidRPr="006B5E0D" w:rsidRDefault="00444F80" w:rsidP="00444F80">
      <w:pPr>
        <w:spacing w:after="0"/>
        <w:ind w:left="120"/>
        <w:rPr>
          <w:lang w:val="ru-RU"/>
        </w:rPr>
      </w:pPr>
    </w:p>
    <w:p w:rsidR="00444F80" w:rsidRPr="006B5E0D" w:rsidRDefault="00444F80" w:rsidP="00444F80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3120"/>
        <w:gridCol w:w="3260"/>
        <w:gridCol w:w="3509"/>
      </w:tblGrid>
      <w:tr w:rsidR="00444F80" w:rsidRPr="00404C67" w:rsidTr="00E33078">
        <w:tc>
          <w:tcPr>
            <w:tcW w:w="3120" w:type="dxa"/>
          </w:tcPr>
          <w:p w:rsidR="00444F80" w:rsidRPr="0040209D" w:rsidRDefault="00444F80" w:rsidP="00E33078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color w:val="000000"/>
                <w:sz w:val="28"/>
                <w:szCs w:val="28"/>
                <w:lang w:val="ru-RU"/>
              </w:rPr>
              <w:t>О</w:t>
            </w:r>
          </w:p>
          <w:p w:rsidR="00444F80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444F80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444F80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</w:p>
          <w:p w:rsidR="00444F80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«03» июня</w:t>
            </w:r>
            <w:r w:rsidRPr="00FC58CE">
              <w:rPr>
                <w:color w:val="000000"/>
                <w:lang w:val="ru-RU"/>
              </w:rPr>
              <w:t xml:space="preserve">   </w:t>
            </w:r>
            <w:r>
              <w:rPr>
                <w:color w:val="000000"/>
                <w:lang w:val="ru-RU"/>
              </w:rPr>
              <w:t>2026 г.</w:t>
            </w:r>
          </w:p>
          <w:p w:rsidR="00444F80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Протокол № 5</w:t>
            </w:r>
          </w:p>
          <w:p w:rsidR="00444F80" w:rsidRPr="0040209D" w:rsidRDefault="00444F80" w:rsidP="00E33078">
            <w:pPr>
              <w:autoSpaceDE w:val="0"/>
              <w:autoSpaceDN w:val="0"/>
              <w:spacing w:line="240" w:lineRule="auto"/>
              <w:jc w:val="both"/>
              <w:rPr>
                <w:color w:val="000000"/>
                <w:lang w:val="ru-RU"/>
              </w:rPr>
            </w:pPr>
          </w:p>
        </w:tc>
        <w:tc>
          <w:tcPr>
            <w:tcW w:w="3260" w:type="dxa"/>
          </w:tcPr>
          <w:p w:rsidR="00444F80" w:rsidRPr="0040209D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color w:val="000000"/>
                <w:sz w:val="28"/>
                <w:szCs w:val="28"/>
                <w:lang w:val="ru-RU"/>
              </w:rPr>
              <w:t>О</w:t>
            </w:r>
          </w:p>
          <w:p w:rsidR="00444F80" w:rsidRPr="00E64EBF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14"/>
                <w:szCs w:val="14"/>
                <w:lang w:val="ru-RU"/>
              </w:rPr>
            </w:pPr>
          </w:p>
          <w:p w:rsidR="00444F80" w:rsidRPr="008944ED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444F80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</w:p>
          <w:p w:rsidR="00444F80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«28» августа</w:t>
            </w:r>
            <w:r w:rsidRPr="00E2220E">
              <w:rPr>
                <w:color w:val="000000"/>
                <w:lang w:val="ru-RU"/>
              </w:rPr>
              <w:t xml:space="preserve">  </w:t>
            </w:r>
            <w:r w:rsidRPr="00344265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2026 г.</w:t>
            </w:r>
          </w:p>
          <w:p w:rsidR="00444F80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Протокол № 1</w:t>
            </w:r>
          </w:p>
          <w:p w:rsidR="00444F80" w:rsidRPr="0040209D" w:rsidRDefault="00444F80" w:rsidP="00E33078">
            <w:pPr>
              <w:autoSpaceDE w:val="0"/>
              <w:autoSpaceDN w:val="0"/>
              <w:spacing w:after="0" w:line="240" w:lineRule="auto"/>
              <w:jc w:val="both"/>
              <w:rPr>
                <w:color w:val="000000"/>
                <w:lang w:val="ru-RU"/>
              </w:rPr>
            </w:pPr>
          </w:p>
        </w:tc>
        <w:tc>
          <w:tcPr>
            <w:tcW w:w="3509" w:type="dxa"/>
          </w:tcPr>
          <w:p w:rsidR="00444F80" w:rsidRDefault="00444F80" w:rsidP="00E33078">
            <w:pPr>
              <w:autoSpaceDE w:val="0"/>
              <w:autoSpaceDN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44F80" w:rsidRPr="008944ED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</w:p>
          <w:p w:rsidR="00444F80" w:rsidRDefault="00444F80" w:rsidP="00E33078">
            <w:pPr>
              <w:autoSpaceDE w:val="0"/>
              <w:autoSpaceDN w:val="0"/>
              <w:spacing w:line="240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____________    /Н.Н.Осипова/ </w:t>
            </w:r>
          </w:p>
          <w:p w:rsidR="00444F80" w:rsidRPr="0040209D" w:rsidRDefault="00444F80" w:rsidP="00E33078">
            <w:pPr>
              <w:autoSpaceDE w:val="0"/>
              <w:autoSpaceDN w:val="0"/>
              <w:spacing w:after="0" w:line="240" w:lineRule="auto"/>
              <w:rPr>
                <w:color w:val="000000"/>
                <w:lang w:val="ru-RU"/>
              </w:rPr>
            </w:pPr>
          </w:p>
        </w:tc>
      </w:tr>
    </w:tbl>
    <w:p w:rsidR="009911A2" w:rsidRPr="00444F80" w:rsidRDefault="009911A2">
      <w:pPr>
        <w:pStyle w:val="normal"/>
        <w:spacing w:after="0"/>
        <w:rPr>
          <w:lang w:val="ru-RU"/>
        </w:rPr>
      </w:pPr>
    </w:p>
    <w:p w:rsidR="009911A2" w:rsidRPr="00444F80" w:rsidRDefault="009911A2">
      <w:pPr>
        <w:pStyle w:val="normal"/>
        <w:spacing w:after="0"/>
        <w:rPr>
          <w:lang w:val="ru-RU"/>
        </w:rPr>
      </w:pPr>
    </w:p>
    <w:p w:rsidR="009911A2" w:rsidRDefault="009911A2">
      <w:pPr>
        <w:pStyle w:val="normal"/>
        <w:spacing w:after="0"/>
        <w:rPr>
          <w:lang w:val="ru-RU"/>
        </w:rPr>
      </w:pPr>
    </w:p>
    <w:p w:rsidR="00444F80" w:rsidRDefault="00444F80">
      <w:pPr>
        <w:pStyle w:val="normal"/>
        <w:spacing w:after="0"/>
        <w:rPr>
          <w:lang w:val="ru-RU"/>
        </w:rPr>
      </w:pPr>
    </w:p>
    <w:p w:rsidR="00444F80" w:rsidRDefault="00444F80">
      <w:pPr>
        <w:pStyle w:val="normal"/>
        <w:spacing w:after="0"/>
        <w:rPr>
          <w:lang w:val="ru-RU"/>
        </w:rPr>
      </w:pPr>
    </w:p>
    <w:p w:rsidR="00444F80" w:rsidRDefault="00444F80">
      <w:pPr>
        <w:pStyle w:val="normal"/>
        <w:spacing w:after="0"/>
        <w:rPr>
          <w:lang w:val="ru-RU"/>
        </w:rPr>
      </w:pPr>
    </w:p>
    <w:p w:rsidR="00444F80" w:rsidRPr="00444F80" w:rsidRDefault="00444F80">
      <w:pPr>
        <w:pStyle w:val="normal"/>
        <w:spacing w:after="0"/>
        <w:rPr>
          <w:lang w:val="ru-RU"/>
        </w:rPr>
      </w:pP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b/>
          <w:bCs/>
          <w:sz w:val="40"/>
          <w:szCs w:val="40"/>
          <w:lang w:val="ru-RU"/>
        </w:rPr>
        <w:t>РАБОЧАЯ ПРОГРАММА</w:t>
      </w: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sz w:val="28"/>
          <w:szCs w:val="28"/>
          <w:lang w:val="ru-RU"/>
        </w:rPr>
        <w:t>курса внеурочной деятельности (кружка)</w:t>
      </w: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b/>
          <w:bCs/>
          <w:sz w:val="40"/>
          <w:szCs w:val="40"/>
          <w:lang w:val="ru-RU"/>
        </w:rPr>
        <w:t>«ОЛИМПИАДНАЯ МАТЕМАТИКА»</w:t>
      </w:r>
    </w:p>
    <w:p w:rsidR="009911A2" w:rsidRPr="00444F80" w:rsidRDefault="009911A2">
      <w:pPr>
        <w:pStyle w:val="normal"/>
        <w:spacing w:after="0"/>
        <w:rPr>
          <w:lang w:val="ru-RU"/>
        </w:rPr>
      </w:pP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lang w:val="ru-RU"/>
        </w:rPr>
        <w:t>Уровень образования: основное общее образование</w:t>
      </w: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lang w:val="ru-RU"/>
        </w:rPr>
        <w:t>Возраст обучающихся: 12–14 лет (6–8 классы)</w:t>
      </w: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lang w:val="ru-RU"/>
        </w:rPr>
        <w:t>Срок реализации: 1 год</w:t>
      </w: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lang w:val="ru-RU"/>
        </w:rPr>
        <w:t>Объём: 34 часа (1 час в неделю)</w:t>
      </w: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lang w:val="ru-RU"/>
        </w:rPr>
        <w:t>Направленность: общеинтеллектуальная</w:t>
      </w:r>
    </w:p>
    <w:p w:rsidR="009911A2" w:rsidRPr="00444F80" w:rsidRDefault="009911A2">
      <w:pPr>
        <w:pStyle w:val="normal"/>
        <w:spacing w:after="0"/>
        <w:rPr>
          <w:lang w:val="ru-RU"/>
        </w:rPr>
      </w:pPr>
    </w:p>
    <w:p w:rsidR="009911A2" w:rsidRPr="00444F80" w:rsidRDefault="009911A2">
      <w:pPr>
        <w:pStyle w:val="normal"/>
        <w:spacing w:after="0"/>
        <w:rPr>
          <w:lang w:val="ru-RU"/>
        </w:rPr>
      </w:pP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i/>
          <w:iCs/>
          <w:sz w:val="22"/>
          <w:szCs w:val="22"/>
          <w:lang w:val="ru-RU"/>
        </w:rPr>
        <w:t>Составлена в соответствии с ФГОС основного общего образования</w:t>
      </w:r>
    </w:p>
    <w:p w:rsidR="009911A2" w:rsidRPr="00444F80" w:rsidRDefault="00692414">
      <w:pPr>
        <w:pStyle w:val="normal"/>
        <w:spacing w:after="0"/>
        <w:jc w:val="center"/>
        <w:rPr>
          <w:lang w:val="ru-RU"/>
        </w:rPr>
      </w:pPr>
      <w:r w:rsidRPr="00444F80">
        <w:rPr>
          <w:i/>
          <w:iCs/>
          <w:sz w:val="22"/>
          <w:szCs w:val="22"/>
          <w:lang w:val="ru-RU"/>
        </w:rPr>
        <w:t xml:space="preserve">(приказ </w:t>
      </w:r>
      <w:r w:rsidRPr="00444F80">
        <w:rPr>
          <w:i/>
          <w:iCs/>
          <w:sz w:val="22"/>
          <w:szCs w:val="22"/>
          <w:lang w:val="ru-RU"/>
        </w:rPr>
        <w:t>Минпросвещения России от 31.05.2021 № 287)</w:t>
      </w:r>
    </w:p>
    <w:p w:rsidR="009911A2" w:rsidRPr="00444F80" w:rsidRDefault="009911A2">
      <w:pPr>
        <w:pStyle w:val="normal"/>
        <w:spacing w:after="0"/>
        <w:rPr>
          <w:lang w:val="ru-RU"/>
        </w:rPr>
      </w:pPr>
    </w:p>
    <w:p w:rsidR="009911A2" w:rsidRPr="00444F80" w:rsidRDefault="009911A2">
      <w:pPr>
        <w:pStyle w:val="normal"/>
        <w:spacing w:after="0"/>
        <w:rPr>
          <w:lang w:val="ru-RU"/>
        </w:rPr>
      </w:pPr>
    </w:p>
    <w:p w:rsidR="009911A2" w:rsidRPr="00444F80" w:rsidRDefault="00692414">
      <w:pPr>
        <w:pStyle w:val="normal"/>
        <w:spacing w:after="0"/>
        <w:jc w:val="right"/>
        <w:rPr>
          <w:lang w:val="ru-RU"/>
        </w:rPr>
      </w:pPr>
      <w:r w:rsidRPr="00444F80">
        <w:rPr>
          <w:lang w:val="ru-RU"/>
        </w:rPr>
        <w:t>Составитель: ______________________________</w:t>
      </w:r>
    </w:p>
    <w:p w:rsidR="009911A2" w:rsidRPr="00444F80" w:rsidRDefault="00692414">
      <w:pPr>
        <w:pStyle w:val="normal"/>
        <w:spacing w:after="0"/>
        <w:jc w:val="right"/>
        <w:rPr>
          <w:lang w:val="ru-RU"/>
        </w:rPr>
      </w:pPr>
      <w:r w:rsidRPr="00444F80">
        <w:rPr>
          <w:i/>
          <w:iCs/>
          <w:sz w:val="20"/>
          <w:szCs w:val="20"/>
          <w:lang w:val="ru-RU"/>
        </w:rPr>
        <w:t>(ФИО, должность)</w:t>
      </w:r>
    </w:p>
    <w:p w:rsidR="009911A2" w:rsidRPr="00444F80" w:rsidRDefault="009911A2">
      <w:pPr>
        <w:pStyle w:val="normal"/>
        <w:spacing w:after="0"/>
        <w:rPr>
          <w:lang w:val="ru-RU"/>
        </w:rPr>
      </w:pPr>
    </w:p>
    <w:p w:rsidR="009911A2" w:rsidRPr="00444F80" w:rsidRDefault="009911A2">
      <w:pPr>
        <w:pStyle w:val="normal"/>
        <w:spacing w:after="0"/>
        <w:jc w:val="center"/>
        <w:rPr>
          <w:lang w:val="ru-RU"/>
        </w:rPr>
      </w:pPr>
    </w:p>
    <w:p w:rsidR="009911A2" w:rsidRPr="00444F80" w:rsidRDefault="00692414">
      <w:pPr>
        <w:pStyle w:val="normal"/>
        <w:rPr>
          <w:lang w:val="ru-RU"/>
        </w:rPr>
      </w:pPr>
      <w:r w:rsidRPr="00444F80">
        <w:rPr>
          <w:lang w:val="ru-RU"/>
        </w:rPr>
        <w:br w:type="page"/>
      </w:r>
    </w:p>
    <w:p w:rsidR="009911A2" w:rsidRPr="00444F80" w:rsidRDefault="00692414">
      <w:pPr>
        <w:pStyle w:val="1"/>
        <w:jc w:val="center"/>
        <w:rPr>
          <w:lang w:val="ru-RU"/>
        </w:rPr>
      </w:pPr>
      <w:r w:rsidRPr="00444F80">
        <w:rPr>
          <w:lang w:val="ru-RU"/>
        </w:rPr>
        <w:lastRenderedPageBreak/>
        <w:t>1. ПОЯСНИТЕЛЬНАЯ ЗАПИСКА</w:t>
      </w:r>
    </w:p>
    <w:p w:rsidR="009911A2" w:rsidRPr="00444F80" w:rsidRDefault="00692414">
      <w:pPr>
        <w:pStyle w:val="2"/>
        <w:rPr>
          <w:lang w:val="ru-RU"/>
        </w:rPr>
      </w:pPr>
      <w:r w:rsidRPr="00444F80">
        <w:rPr>
          <w:lang w:val="ru-RU"/>
        </w:rPr>
        <w:t>1.1. Нормативно-правовые основания разработки программы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Рабочая программа курса внеурочной деятельности (кружка) «Олимпиадная математика» разработана на основе: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Федерального закона от 29.12.2012 № 273-ФЗ «Об образовании в Российской Федерации»;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Федерального государственного образовательного стандарта основного общего образования, утверждённого приказом Минпросвещения России от 31.05.2021 № 287 (с изменениями);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Федеральной образовательной программы основного общего образования, утверждённой приказ</w:t>
      </w:r>
      <w:r w:rsidRPr="00444F80">
        <w:rPr>
          <w:color w:val="000000"/>
          <w:lang w:val="ru-RU"/>
        </w:rPr>
        <w:t>ом Минпросвещения России от 18.05.2023 № 370;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молодёжи»;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плана внеурочной деятельности образовательной организации и с учётом методи</w:t>
      </w:r>
      <w:r w:rsidRPr="00444F80">
        <w:rPr>
          <w:color w:val="000000"/>
          <w:lang w:val="ru-RU"/>
        </w:rPr>
        <w:t>ческих рекомендаций по организации внеурочной деятельности.</w:t>
      </w:r>
    </w:p>
    <w:p w:rsidR="009911A2" w:rsidRPr="00444F80" w:rsidRDefault="00692414">
      <w:pPr>
        <w:pStyle w:val="2"/>
        <w:rPr>
          <w:lang w:val="ru-RU"/>
        </w:rPr>
      </w:pPr>
      <w:r w:rsidRPr="00444F80">
        <w:rPr>
          <w:lang w:val="ru-RU"/>
        </w:rPr>
        <w:t>1.2. Актуальность программы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Математическое образование — основа развития интеллектуальных способностей школьника, а умение решать нестандартные задачи востребовано далеко за пределами учебного кабинета. Программа актуальна потому, что создаёт условия для развития математического мышл</w:t>
      </w:r>
      <w:r w:rsidRPr="00444F80">
        <w:rPr>
          <w:lang w:val="ru-RU"/>
        </w:rPr>
        <w:t>ения обучающихся 12–14 лет: учит не запоминать готовые алгоритмы, а самостоятельно искать идею решения, рассуждать, доказывать и проверять себя. Занятия в кружке помогают выявлять и поддерживать детей, склонных к математике, готовят их к участию во Всеросс</w:t>
      </w:r>
      <w:r w:rsidRPr="00444F80">
        <w:rPr>
          <w:lang w:val="ru-RU"/>
        </w:rPr>
        <w:t>ийской олимпиаде школьников и других интеллектуальных соревнованиях, а также формируют культуру решения задач — важнейшую составляющую функциональной математической грамотности.</w:t>
      </w:r>
    </w:p>
    <w:p w:rsidR="009911A2" w:rsidRPr="00444F80" w:rsidRDefault="00692414">
      <w:pPr>
        <w:pStyle w:val="2"/>
        <w:rPr>
          <w:lang w:val="ru-RU"/>
        </w:rPr>
      </w:pPr>
      <w:r w:rsidRPr="00444F80">
        <w:rPr>
          <w:lang w:val="ru-RU"/>
        </w:rPr>
        <w:t>1.3. Цель и задачи программы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Цель программы: развитие математического мышления</w:t>
      </w:r>
      <w:r w:rsidRPr="00444F80">
        <w:rPr>
          <w:lang w:val="ru-RU"/>
        </w:rPr>
        <w:t xml:space="preserve"> и формирование культуры решения задач у обучающихся 12–14 лет через освоение основных методов олимпиадной математики и систематическую практику решения нестандартных задач.</w:t>
      </w:r>
    </w:p>
    <w:p w:rsidR="009911A2" w:rsidRDefault="00692414">
      <w:pPr>
        <w:pStyle w:val="normal"/>
        <w:spacing w:after="40"/>
        <w:ind w:firstLine="709"/>
      </w:pPr>
      <w:r>
        <w:rPr>
          <w:b/>
          <w:bCs/>
        </w:rPr>
        <w:t>Задачи программы:</w:t>
      </w:r>
    </w:p>
    <w:p w:rsidR="009911A2" w:rsidRDefault="00692414">
      <w:pPr>
        <w:pStyle w:val="normal"/>
        <w:spacing w:after="40"/>
        <w:ind w:firstLine="709"/>
      </w:pPr>
      <w:r>
        <w:rPr>
          <w:i/>
          <w:iCs/>
        </w:rPr>
        <w:t>Обучающие: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освоить ключевые методы олимпиадной математики: чётно</w:t>
      </w:r>
      <w:r w:rsidRPr="00444F80">
        <w:rPr>
          <w:color w:val="000000"/>
          <w:lang w:val="ru-RU"/>
        </w:rPr>
        <w:t>сть, делимость, принцип Дирихле, инварианты, раскраски, перебор, комбинаторику, графы, «оценка + пример», выигрышные стратегии;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научиться оформлять решение задачи: давать обоснованный ответ и доказывать каждый шаг рассуждения;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сформировать навык анализа ус</w:t>
      </w:r>
      <w:r w:rsidRPr="00444F80">
        <w:rPr>
          <w:color w:val="000000"/>
          <w:lang w:val="ru-RU"/>
        </w:rPr>
        <w:t>ловия, поиска идеи и проверки решения;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познакомить с форматом и содержанием математических олимпиад и конкурсов, научить работать в условиях ограниченного времени.</w:t>
      </w:r>
    </w:p>
    <w:p w:rsidR="009911A2" w:rsidRDefault="00692414">
      <w:pPr>
        <w:pStyle w:val="normal"/>
        <w:spacing w:after="40"/>
        <w:ind w:firstLine="709"/>
      </w:pPr>
      <w:r>
        <w:rPr>
          <w:i/>
          <w:iCs/>
        </w:rPr>
        <w:t>Развивающие: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lastRenderedPageBreak/>
        <w:t>развивать логическое, комбинаторное и геометрическое мышление, гибкость и крити</w:t>
      </w:r>
      <w:r w:rsidRPr="00444F80">
        <w:rPr>
          <w:color w:val="000000"/>
          <w:lang w:val="ru-RU"/>
        </w:rPr>
        <w:t>чность ума;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развивать умение преодолевать интеллектуальные трудности, находить несколько путей решения и выбирать рациональный;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развивать математическую речь и умение публично излагать рассуждение.</w:t>
      </w:r>
    </w:p>
    <w:p w:rsidR="009911A2" w:rsidRDefault="00692414">
      <w:pPr>
        <w:pStyle w:val="normal"/>
        <w:spacing w:after="40"/>
        <w:ind w:firstLine="709"/>
      </w:pPr>
      <w:r>
        <w:rPr>
          <w:i/>
          <w:iCs/>
        </w:rPr>
        <w:t>Воспитательные: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воспитывать интеллектуальную честность, уважение к доказательному рассуждению и к чужому мнению;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формировать навыки работы в команде, взаимопомощи и доброжелательной математической дискуссии;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воспитывать настойчивость, самостоятельность и ответственность з</w:t>
      </w:r>
      <w:r w:rsidRPr="00444F80">
        <w:rPr>
          <w:color w:val="000000"/>
          <w:lang w:val="ru-RU"/>
        </w:rPr>
        <w:t>а результат своего труда.</w:t>
      </w:r>
    </w:p>
    <w:p w:rsidR="009911A2" w:rsidRPr="00444F80" w:rsidRDefault="00692414">
      <w:pPr>
        <w:pStyle w:val="2"/>
        <w:rPr>
          <w:lang w:val="ru-RU"/>
        </w:rPr>
      </w:pPr>
      <w:r w:rsidRPr="00444F80">
        <w:rPr>
          <w:lang w:val="ru-RU"/>
        </w:rPr>
        <w:t>1.4. Общая характеристика программы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Программа рассчитана на 1 год обучения: 34 учебные недели, 1 занятие в неделю продолжительностью 1 академический час (4</w:t>
      </w:r>
      <w:r w:rsidRPr="00444F80">
        <w:rPr>
          <w:lang w:val="ru-RU"/>
        </w:rPr>
        <w:t>0</w:t>
      </w:r>
      <w:r w:rsidRPr="00444F80">
        <w:rPr>
          <w:lang w:val="ru-RU"/>
        </w:rPr>
        <w:t xml:space="preserve"> минут). Общий объём — 34 часа. Состав группы — 10–15 обучающихся 12–14 ле</w:t>
      </w:r>
      <w:r w:rsidRPr="00444F80">
        <w:rPr>
          <w:lang w:val="ru-RU"/>
        </w:rPr>
        <w:t>т. Специальный отбор не проводится: приглашаются все желающие, проявляющие интерес к математике; программа позволяет работать с разным уровнем подготовки за счёт подбора задач по «лестнице сложности».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Структура программы отражает логику «от методов — к тур</w:t>
      </w:r>
      <w:r w:rsidRPr="00444F80">
        <w:rPr>
          <w:lang w:val="ru-RU"/>
        </w:rPr>
        <w:t>нирной практике» и делится на два раздела: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Раздел 1. Методы олимпиадной математики (занятия 1–17): каждая встреча знакомит с новым методом или приёмом. Занятие строится по единой схеме: разминка — постановка проблемы — новая идея — решение задач по нараста</w:t>
      </w:r>
      <w:r w:rsidRPr="00444F80">
        <w:rPr>
          <w:color w:val="000000"/>
          <w:lang w:val="ru-RU"/>
        </w:rPr>
        <w:t>ющей сложности — подведение итогов. Первое занятие «Что значит решить задачу» задаёт главный принцип работы кружка: решить задачу — значит найти ответ и объяснить его.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 xml:space="preserve">Раздел 2. Олимпиадный практикум (занятия 18–34): систематические тренинги решения задач </w:t>
      </w:r>
      <w:r w:rsidRPr="00444F80">
        <w:rPr>
          <w:color w:val="000000"/>
          <w:lang w:val="ru-RU"/>
        </w:rPr>
        <w:t>по изученным темам, разбор олимпиад прошлых лет, две мини-олимпиады и итоговая олимпиада в формате полного тура.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Важнейшие принципы работы кружка: «лучше одна задача с полным разбором, чем пять без обоснования»; право на нерешённую задачу и возвращение к н</w:t>
      </w:r>
      <w:r w:rsidRPr="00444F80">
        <w:rPr>
          <w:lang w:val="ru-RU"/>
        </w:rPr>
        <w:t>ей; обязательное обсуждение идей, ошибок и проверка решений; постепенное повышение сложности; опора на письменную тетрадь решения задач с аккуратным оформлением.</w:t>
      </w:r>
    </w:p>
    <w:p w:rsidR="009911A2" w:rsidRDefault="00692414">
      <w:pPr>
        <w:pStyle w:val="2"/>
      </w:pPr>
      <w:r>
        <w:t>1.5. Формы, методы и приёмы работы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Формы организации: фронтальная работа (беседа, разбор задачи у доски), работа в парах (обсуждение идей, взаимопроверка), работа в малых группах (командные решения, «математическая эстафета»), индивидуальная работа (решение задач в своём темпе, мини-олимпиа</w:t>
      </w:r>
      <w:r w:rsidRPr="00444F80">
        <w:rPr>
          <w:color w:val="000000"/>
          <w:lang w:val="ru-RU"/>
        </w:rPr>
        <w:t>ды).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Методы обучения: эвристическая беседа, проблемное обучение (задача предъявляется как проблема), метод «идейного штурма» (сбор и обсуждение гипотез класса), разбор старых задач и аналогий, показ готового решения с анализом, самостоятельная работа с пос</w:t>
      </w:r>
      <w:r w:rsidRPr="00444F80">
        <w:rPr>
          <w:color w:val="000000"/>
          <w:lang w:val="ru-RU"/>
        </w:rPr>
        <w:t>тепенным уменьшением подсказок.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lastRenderedPageBreak/>
        <w:t>Игровые и соревновательные приёмы: «задача недели», математические бои и эстафеты, конкурс контрпримеров, турнир «найди стратегию», командные квизы.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 xml:space="preserve">Здоровьесбережение: динамические минутки при длительной письменной работе, </w:t>
      </w:r>
      <w:r w:rsidRPr="00444F80">
        <w:rPr>
          <w:color w:val="000000"/>
          <w:lang w:val="ru-RU"/>
        </w:rPr>
        <w:t>смена видов деятельности, регламентированная продолжительность непрерывной письменной работы в соответствии с СП 2.4.3648-20.</w:t>
      </w:r>
    </w:p>
    <w:p w:rsidR="009911A2" w:rsidRPr="00444F80" w:rsidRDefault="00692414">
      <w:pPr>
        <w:pStyle w:val="2"/>
        <w:rPr>
          <w:lang w:val="ru-RU"/>
        </w:rPr>
      </w:pPr>
      <w:r w:rsidRPr="00444F80">
        <w:rPr>
          <w:lang w:val="ru-RU"/>
        </w:rPr>
        <w:t>1.6. Формы контроля и система оценивания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Программа реализуется в режиме безотметочного обучения. Оценивание носит диагностический и развивающий характер.</w:t>
      </w:r>
    </w:p>
    <w:p w:rsidR="009911A2" w:rsidRDefault="00692414">
      <w:pPr>
        <w:pStyle w:val="normal"/>
        <w:spacing w:after="40"/>
        <w:ind w:firstLine="709"/>
      </w:pPr>
      <w:r>
        <w:rPr>
          <w:b/>
          <w:bCs/>
        </w:rPr>
        <w:t>Виды контроля: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входной (занятие 1): диагностические задачи на смекалку и беседа для выявления интересов и уровня подготовки;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текущий: педагогич</w:t>
      </w:r>
      <w:r w:rsidRPr="00444F80">
        <w:rPr>
          <w:color w:val="000000"/>
          <w:lang w:val="ru-RU"/>
        </w:rPr>
        <w:t>еское наблюдение, решение задач у доски, «защита решения», проверка тетрадей, взаимопроверка в парах;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рубежный: диагностическая работа (занятие 17) и мини-олимпиада (занятие 30);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итоговый (занятия 33–34): итоговая олимпиада в формате полного тура и её разб</w:t>
      </w:r>
      <w:r w:rsidRPr="00444F80">
        <w:rPr>
          <w:color w:val="000000"/>
          <w:lang w:val="ru-RU"/>
        </w:rPr>
        <w:t>ор.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Решения оцениваются по стандартной олимпиадной семибалльной шкале (Приложение 1). Ответ без обоснования оценивается не выше 1 балла: это правило подчёркивает главный принцип курса — решить задачу значит доказать ответ.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 xml:space="preserve">Для кружка важен не только балл, </w:t>
      </w:r>
      <w:r w:rsidRPr="00444F80">
        <w:rPr>
          <w:lang w:val="ru-RU"/>
        </w:rPr>
        <w:t>но и динамика каждого ученика: в карте прогресса отмечаются три состояния — «решил сам», «решил с подсказкой», «разобрался в решении товарища». Любое продвижение считается успехом; отслеживается переход задач из второй и третьей категории в первую. Наиболе</w:t>
      </w:r>
      <w:r w:rsidRPr="00444F80">
        <w:rPr>
          <w:lang w:val="ru-RU"/>
        </w:rPr>
        <w:t>е успешные обучающиеся направляются для участия в школьном и муниципальном этапах Всероссийской олимпиады школьников, конкурсах «Кенгуру», «Дважды два» и других интеллектуальных соревнованиях.</w:t>
      </w:r>
    </w:p>
    <w:p w:rsidR="009911A2" w:rsidRPr="00444F80" w:rsidRDefault="00692414">
      <w:pPr>
        <w:pStyle w:val="1"/>
        <w:jc w:val="center"/>
        <w:rPr>
          <w:lang w:val="ru-RU"/>
        </w:rPr>
      </w:pPr>
      <w:r w:rsidRPr="00444F80">
        <w:rPr>
          <w:lang w:val="ru-RU"/>
        </w:rPr>
        <w:t>2. ПЛАНИРУЕМЫЕ РЕЗУЛЬТАТЫ ОСВОЕНИЯ ПРОГРАММЫ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В соответствии с Ф</w:t>
      </w:r>
      <w:r w:rsidRPr="00444F80">
        <w:rPr>
          <w:lang w:val="ru-RU"/>
        </w:rPr>
        <w:t>ГОС основного общего образования освоение программы обеспечивает достижение обучающимися личностных, метапредметных и предметных результатов.</w:t>
      </w:r>
    </w:p>
    <w:p w:rsidR="009911A2" w:rsidRDefault="00692414">
      <w:pPr>
        <w:pStyle w:val="2"/>
      </w:pPr>
      <w:r>
        <w:t>2.1. Личностные результаты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проявление устойчивого познавательного интереса к математике и решению нестандартных за</w:t>
      </w:r>
      <w:r w:rsidRPr="00444F80">
        <w:rPr>
          <w:color w:val="000000"/>
          <w:lang w:val="ru-RU"/>
        </w:rPr>
        <w:t>дач;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интеллектуальная честность: стремление понять решение, а не «получить ответ», неприятие подгонки и списывания;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настойчивость и воля к преодолению интеллектуальных трудностей, готовность возвращаться к нерешённой задаче;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критичность и самостоятельность мышления, потребность проверять выдвинутые гипотезы;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уважительное отношение к чужому рассуждению, умение вести доброжелательную дискуссию и признавать свои ошибки;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готовность к саморазвитию: участие в олимпиадах и интеллекту</w:t>
      </w:r>
      <w:r w:rsidRPr="00444F80">
        <w:rPr>
          <w:color w:val="000000"/>
          <w:lang w:val="ru-RU"/>
        </w:rPr>
        <w:t>альных соревнованиях.</w:t>
      </w:r>
    </w:p>
    <w:p w:rsidR="009911A2" w:rsidRPr="00444F80" w:rsidRDefault="00692414">
      <w:pPr>
        <w:pStyle w:val="2"/>
        <w:rPr>
          <w:lang w:val="ru-RU"/>
        </w:rPr>
      </w:pPr>
      <w:r w:rsidRPr="00444F80">
        <w:rPr>
          <w:lang w:val="ru-RU"/>
        </w:rPr>
        <w:lastRenderedPageBreak/>
        <w:t>2.2. Метапредметные результаты</w:t>
      </w:r>
    </w:p>
    <w:p w:rsidR="009911A2" w:rsidRPr="00444F80" w:rsidRDefault="00692414">
      <w:pPr>
        <w:pStyle w:val="normal"/>
        <w:spacing w:after="40"/>
        <w:ind w:firstLine="709"/>
        <w:rPr>
          <w:lang w:val="ru-RU"/>
        </w:rPr>
      </w:pPr>
      <w:r w:rsidRPr="00444F80">
        <w:rPr>
          <w:i/>
          <w:iCs/>
          <w:lang w:val="ru-RU"/>
        </w:rPr>
        <w:t>Регулятивные универсальные учебные действия: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самостоятельно определять учебную задачу и удерживать её при решении;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планировать поиск решения: выделять условие и требование, выбирать метод, проверять резу</w:t>
      </w:r>
      <w:r w:rsidRPr="00444F80">
        <w:rPr>
          <w:color w:val="000000"/>
          <w:lang w:val="ru-RU"/>
        </w:rPr>
        <w:t>льтат;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работать в условиях ограниченного времени, распределять силы в ходе олимпиады;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осуществлять самоконтроль и самооценку: анализировать ошибки, понимать их причину и исправлять.</w:t>
      </w:r>
    </w:p>
    <w:p w:rsidR="009911A2" w:rsidRDefault="00692414">
      <w:pPr>
        <w:pStyle w:val="normal"/>
        <w:spacing w:after="40"/>
        <w:ind w:firstLine="709"/>
      </w:pPr>
      <w:r>
        <w:rPr>
          <w:i/>
          <w:iCs/>
        </w:rPr>
        <w:t>Познавательные универсальные учебные действия: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анализировать условие задач</w:t>
      </w:r>
      <w:r w:rsidRPr="00444F80">
        <w:rPr>
          <w:color w:val="000000"/>
          <w:lang w:val="ru-RU"/>
        </w:rPr>
        <w:t>и, переводить его на язык схем, таблиц, графов, уравнений;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выдвигать гипотезы, искать контрпримеры, устанавливать закономерности и обобщать;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проводить рассуждения методом перебора, от противного, выстраивать логические цепочки «если..., то...»;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владеть общими приёмами решения задач и осознанно переносить их на новые типы задач.</w:t>
      </w:r>
    </w:p>
    <w:p w:rsidR="009911A2" w:rsidRDefault="00692414">
      <w:pPr>
        <w:pStyle w:val="normal"/>
        <w:spacing w:after="40"/>
        <w:ind w:firstLine="709"/>
      </w:pPr>
      <w:r>
        <w:rPr>
          <w:i/>
          <w:iCs/>
        </w:rPr>
        <w:t>Коммуникативные универсальные учебные действия: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излагать решение грамотным математическим языком, аргументировать каждый шаг;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задавать уточняющие вопросы, слушать и понимать чужое рассуждение, находить в нём пробелы;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работать в паре и команде: обсуждать идеи, распределять роли, договариваться;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давать корректную обратную связь товарищу и объективно оценивать свою работу.</w:t>
      </w:r>
    </w:p>
    <w:p w:rsidR="009911A2" w:rsidRDefault="00692414">
      <w:pPr>
        <w:pStyle w:val="2"/>
      </w:pPr>
      <w:r>
        <w:t>2.3. Пред</w:t>
      </w:r>
      <w:r>
        <w:t>метные результаты</w:t>
      </w:r>
    </w:p>
    <w:p w:rsidR="009911A2" w:rsidRDefault="00692414">
      <w:pPr>
        <w:pStyle w:val="normal"/>
        <w:spacing w:after="40"/>
        <w:ind w:firstLine="709"/>
      </w:pPr>
      <w:r>
        <w:rPr>
          <w:b/>
          <w:bCs/>
        </w:rPr>
        <w:t>Обучающийся научится: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понимать, что значит решить задачу: давать обоснованный ответ и доказывать его;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 xml:space="preserve">применять основные методы олимпиадной математики: организованный перебор, метод исключения и таблицы, круги Эйлера, чётность, делимость </w:t>
      </w:r>
      <w:r w:rsidRPr="00444F80">
        <w:rPr>
          <w:color w:val="000000"/>
          <w:lang w:val="ru-RU"/>
        </w:rPr>
        <w:t>и остатки, принцип Дирихле, инварианты, раскраски, правила комбинаторики, теорию графов, «оценка + пример», анализ игр;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решать задачи на взвешивания и переливания, текстовые задачи повышенной сложности, геометрические задачи на разрезание и вычисление площ</w:t>
      </w:r>
      <w:r w:rsidRPr="00444F80">
        <w:rPr>
          <w:color w:val="000000"/>
          <w:lang w:val="ru-RU"/>
        </w:rPr>
        <w:t>адей;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оформлять полное решение по критериям: с обоснованием всех шагов, чертежом или схемой, ответом;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решать олимпиадные задачи уровня школьного и муниципального этапов Всероссийской олимпиады школьников для 6–8 классов;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работать в формате олимпиады: плани</w:t>
      </w:r>
      <w:r w:rsidRPr="00444F80">
        <w:rPr>
          <w:color w:val="000000"/>
          <w:lang w:val="ru-RU"/>
        </w:rPr>
        <w:t>ровать время, проверять решения, оформлять работу.</w:t>
      </w:r>
    </w:p>
    <w:p w:rsidR="009911A2" w:rsidRDefault="00692414">
      <w:pPr>
        <w:pStyle w:val="normal"/>
        <w:spacing w:after="40"/>
        <w:ind w:firstLine="709"/>
      </w:pPr>
      <w:r>
        <w:rPr>
          <w:b/>
          <w:bCs/>
        </w:rPr>
        <w:t>Обучающийся получит возможность научиться: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находить несколько способов решения задачи и выбирать наиболее рациональный;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самостоятельно составлять задачи и головоломки, придумывать контрпримеры и обобщения;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вести исследовательскую работу по математике и представлять её на школьной конференции.</w:t>
      </w:r>
    </w:p>
    <w:p w:rsidR="009911A2" w:rsidRPr="00444F80" w:rsidRDefault="00692414" w:rsidP="00444F80">
      <w:pPr>
        <w:pStyle w:val="normal"/>
        <w:jc w:val="center"/>
        <w:rPr>
          <w:b/>
          <w:lang w:val="ru-RU"/>
        </w:rPr>
      </w:pPr>
      <w:r w:rsidRPr="00444F80">
        <w:rPr>
          <w:lang w:val="ru-RU"/>
        </w:rPr>
        <w:br w:type="page"/>
      </w:r>
      <w:r w:rsidRPr="00444F80">
        <w:rPr>
          <w:b/>
          <w:lang w:val="ru-RU"/>
        </w:rPr>
        <w:lastRenderedPageBreak/>
        <w:t>3. СОДЕРЖАНИЕ ПРОГРАММЫ</w:t>
      </w:r>
    </w:p>
    <w:p w:rsidR="009911A2" w:rsidRPr="00444F80" w:rsidRDefault="00692414">
      <w:pPr>
        <w:pStyle w:val="2"/>
        <w:rPr>
          <w:lang w:val="ru-RU"/>
        </w:rPr>
      </w:pPr>
      <w:r w:rsidRPr="00444F80">
        <w:rPr>
          <w:lang w:val="ru-RU"/>
        </w:rPr>
        <w:t>Раздел 1. Методы олимпиадной математики (17 часов)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Тема 1. Культура решения задачи (занятие 1). Понятия «задача», «условие», «требование (вопрос)». Ответ и решение: полное решение, доказательство, обоснование. Роль контрпримера. Этапы работы над задачей: понять условие — найти идею — оформить решение — про</w:t>
      </w:r>
      <w:r w:rsidRPr="00444F80">
        <w:rPr>
          <w:lang w:val="ru-RU"/>
        </w:rPr>
        <w:t>верить. Разбор примеров «правдоподобный, но неверный ответ». Входная диагностика.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Тема 2. Логика и множества (занятия 2–4). Высказывания и отрицания. Задачи о «рыцарях и лжецах»; рассуждение от противного и разбор случаев. Организованный перебор вариантов,</w:t>
      </w:r>
      <w:r w:rsidRPr="00444F80">
        <w:rPr>
          <w:lang w:val="ru-RU"/>
        </w:rPr>
        <w:t xml:space="preserve"> таблицы и метод исключения. Множества; диаграммы Эйлера–Венна; задачи «и то, и другое».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Тема 3. Чётность, делимость, Дирихле (занятия 5–7). Чётность и её свойства; доказательства невозможности. Признаки делимости; деление с остатком; повторяющиеся остатки</w:t>
      </w:r>
      <w:r w:rsidRPr="00444F80">
        <w:rPr>
          <w:lang w:val="ru-RU"/>
        </w:rPr>
        <w:t>. Принцип Дирихле в простейшей и обобщённой форме; поиск «кроликов» и «клеток».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Тема 4. Инварианты и раскраски (занятия 8–9). Инвариант: величина, не меняющаяся при преобразованиях; полуинвариант. Задачи «можно ли получить из А предмет Б». Шахматная и мног</w:t>
      </w:r>
      <w:r w:rsidRPr="00444F80">
        <w:rPr>
          <w:lang w:val="ru-RU"/>
        </w:rPr>
        <w:t>оцветная раскраски как инструмент доказательства; задачи на замощение и покрытие.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Тема 5. Комбинаторика и графы (занятия 10–12). Правила суммы и произведения; дерево вариантов; перестановки, размещения, сочетания; треугольник Паскаля. Графы: вершины, рёбра</w:t>
      </w:r>
      <w:r w:rsidRPr="00444F80">
        <w:rPr>
          <w:lang w:val="ru-RU"/>
        </w:rPr>
        <w:t>, степени, лемма о рукопожатиях; эйлеровы пути; задача о кёнигсбергских мостах.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Тема 6. Оценки и игры (занятия 13–14). Метод «оценка + пример»: доказательство наибольшего и наименьшего значения. Анализ игр с конца; выигрышные и проигрышные позиции; стратег</w:t>
      </w:r>
      <w:r w:rsidRPr="00444F80">
        <w:rPr>
          <w:lang w:val="ru-RU"/>
        </w:rPr>
        <w:t>ии симметрии и дополнения.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Тема 7. Взвешивания, геометрия и обобщение (занятия 15–17). Взвешивания на чашечных весах и переливания; метод деления на группы. Геометрические задачи на разрезание, складывание и вычисление площадей; клетчатая бумага; симметрия</w:t>
      </w:r>
      <w:r w:rsidRPr="00444F80">
        <w:rPr>
          <w:lang w:val="ru-RU"/>
        </w:rPr>
        <w:t>. Диагностическая работа и систематизация методов: «Азбука олимпиадной математики».</w:t>
      </w:r>
    </w:p>
    <w:p w:rsidR="009911A2" w:rsidRPr="00444F80" w:rsidRDefault="00692414">
      <w:pPr>
        <w:pStyle w:val="2"/>
        <w:rPr>
          <w:lang w:val="ru-RU"/>
        </w:rPr>
      </w:pPr>
      <w:r w:rsidRPr="00444F80">
        <w:rPr>
          <w:lang w:val="ru-RU"/>
        </w:rPr>
        <w:t>Раздел 2. Олимпиадный практикум (17 часов)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Тема 8. Тематические практикумы (занятия 18–28). Решение подборок задач по изученным методам с полным оформлением и разбором: логика и множества; чётность и делимость; принцип Дирихле; инварианты и раскраски; комбинаторика; графы; «оценка + пример»; игры и</w:t>
      </w:r>
      <w:r w:rsidRPr="00444F80">
        <w:rPr>
          <w:lang w:val="ru-RU"/>
        </w:rPr>
        <w:t xml:space="preserve"> стратегии; взвешивания, переливания, головоломки; текстовые задачи; геометрия. На каждом практикуме задачи располагаются по нарастающей сложности, часть решается в парах и группах, обязательна защита решения у доски и работа над ошибками.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Тема 9. Тренинги</w:t>
      </w:r>
      <w:r w:rsidRPr="00444F80">
        <w:rPr>
          <w:lang w:val="ru-RU"/>
        </w:rPr>
        <w:t xml:space="preserve"> и олимпиады (занятия 29–34). Комбинированный тренинг «какой метод работает?». Мини-олимпиада № 1 в формате полного тура и её разбор. Разбор задач Всероссийской олимпиады школьников и других олимпиад прошлых лет. Тренинг задач </w:t>
      </w:r>
      <w:r w:rsidRPr="00444F80">
        <w:rPr>
          <w:lang w:val="ru-RU"/>
        </w:rPr>
        <w:lastRenderedPageBreak/>
        <w:t>повышенной сложности. Итогова</w:t>
      </w:r>
      <w:r w:rsidRPr="00444F80">
        <w:rPr>
          <w:lang w:val="ru-RU"/>
        </w:rPr>
        <w:t>я олимпиада и её разбор; самооценка, рефлексия, подведение итогов года, рекомендации для самостоятельной подготовки.</w:t>
      </w:r>
    </w:p>
    <w:p w:rsidR="009911A2" w:rsidRDefault="00692414">
      <w:pPr>
        <w:pStyle w:val="1"/>
        <w:jc w:val="center"/>
      </w:pPr>
      <w:r>
        <w:t>4. УЧЕБНО-ТЕМАТИЧЕСКИЙ ПЛАН</w:t>
      </w:r>
    </w:p>
    <w:tbl>
      <w:tblPr>
        <w:tblStyle w:val="a5"/>
        <w:tblW w:w="96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410"/>
        <w:gridCol w:w="2410"/>
        <w:gridCol w:w="2410"/>
        <w:gridCol w:w="2410"/>
      </w:tblGrid>
      <w:tr w:rsidR="009911A2">
        <w:trPr>
          <w:cantSplit/>
          <w:tblHeader/>
        </w:trPr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Раздел программы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Всего часов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Теоретические занятия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</w:tr>
      <w:tr w:rsidR="009911A2">
        <w:trPr>
          <w:cantSplit/>
          <w:tblHeader/>
        </w:trPr>
        <w:tc>
          <w:tcPr>
            <w:tcW w:w="2410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22"/>
                <w:szCs w:val="22"/>
                <w:lang w:val="ru-RU"/>
              </w:rPr>
              <w:t>Раздел 1. Методы олимпиадной математики (логика, чётность, Дирихле, инварианты, комбинаторика, графы, игры, геометрия)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  <w:tr w:rsidR="009911A2">
        <w:trPr>
          <w:cantSplit/>
          <w:tblHeader/>
        </w:trPr>
        <w:tc>
          <w:tcPr>
            <w:tcW w:w="2410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22"/>
                <w:szCs w:val="22"/>
                <w:lang w:val="ru-RU"/>
              </w:rPr>
              <w:t>Раздел 2. Олимпиадный практикум (тематические тренинги, мини-олимпиады, итоговая олимпиада)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</w:tr>
      <w:tr w:rsidR="009911A2">
        <w:trPr>
          <w:cantSplit/>
          <w:tblHeader/>
        </w:trPr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410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2"/>
                <w:szCs w:val="22"/>
              </w:rPr>
              <w:t>22</w:t>
            </w:r>
          </w:p>
        </w:tc>
      </w:tr>
    </w:tbl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Примечание: практические часы Раздела 1 — занятия, построенные преимущественно на самостоятельном решении задач (занятия 3, 9, 13, 15, 17). В Разделе 2 все занятия имеют практический характер.</w:t>
      </w:r>
    </w:p>
    <w:p w:rsidR="009911A2" w:rsidRPr="00444F80" w:rsidRDefault="00692414">
      <w:pPr>
        <w:pStyle w:val="normal"/>
        <w:rPr>
          <w:lang w:val="ru-RU"/>
        </w:rPr>
      </w:pPr>
      <w:r w:rsidRPr="00444F80">
        <w:rPr>
          <w:lang w:val="ru-RU"/>
        </w:rPr>
        <w:br w:type="page"/>
      </w:r>
    </w:p>
    <w:p w:rsidR="009911A2" w:rsidRPr="00444F80" w:rsidRDefault="00692414">
      <w:pPr>
        <w:pStyle w:val="1"/>
        <w:jc w:val="center"/>
        <w:rPr>
          <w:lang w:val="ru-RU"/>
        </w:rPr>
        <w:sectPr w:rsidR="009911A2" w:rsidRPr="00444F80">
          <w:footerReference w:type="default" r:id="rId7"/>
          <w:footerReference w:type="first" r:id="rId8"/>
          <w:pgSz w:w="11906" w:h="16838"/>
          <w:pgMar w:top="1134" w:right="850" w:bottom="1134" w:left="1417" w:header="720" w:footer="720" w:gutter="0"/>
          <w:pgNumType w:start="1"/>
          <w:cols w:space="720"/>
          <w:titlePg/>
        </w:sectPr>
      </w:pPr>
      <w:r w:rsidRPr="00444F80">
        <w:rPr>
          <w:lang w:val="ru-RU"/>
        </w:rPr>
        <w:lastRenderedPageBreak/>
        <w:t>5. КАЛЕНДАРНО-ТЕМАТИЧЕСКОЕ ПЛАНИРОВАНИЕ (34 часа, 1 час в неделю)</w:t>
      </w:r>
    </w:p>
    <w:p w:rsidR="009911A2" w:rsidRPr="00444F80" w:rsidRDefault="009911A2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</w:p>
    <w:tbl>
      <w:tblPr>
        <w:tblStyle w:val="a6"/>
        <w:tblW w:w="1513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23"/>
        <w:gridCol w:w="2523"/>
        <w:gridCol w:w="2523"/>
        <w:gridCol w:w="2523"/>
        <w:gridCol w:w="2523"/>
        <w:gridCol w:w="2523"/>
      </w:tblGrid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Тема занятия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Дата (план)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Кол-во часов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Содержание и виды деятельности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19"/>
                <w:szCs w:val="19"/>
              </w:rPr>
              <w:t>Планируемые результаты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РАЗДЕЛ 1. МЕТОДЫ ОЛИМПИАДНОЙ МАТЕМАТИКИ</w:t>
            </w:r>
            <w:r w:rsidRPr="00444F80">
              <w:rPr>
                <w:sz w:val="18"/>
                <w:szCs w:val="18"/>
                <w:lang w:val="ru-RU"/>
              </w:rPr>
              <w:br/>
            </w:r>
            <w:r w:rsidRPr="00444F80">
              <w:rPr>
                <w:sz w:val="18"/>
                <w:szCs w:val="18"/>
                <w:lang w:val="ru-RU"/>
              </w:rPr>
              <w:br/>
            </w:r>
            <w:r w:rsidRPr="00444F80">
              <w:rPr>
                <w:sz w:val="18"/>
                <w:szCs w:val="18"/>
                <w:lang w:val="ru-RU"/>
              </w:rPr>
              <w:t>«Что значит решить задачу»</w:t>
            </w:r>
          </w:p>
        </w:tc>
        <w:tc>
          <w:tcPr>
            <w:tcW w:w="2523" w:type="dxa"/>
            <w:vAlign w:val="center"/>
          </w:tcPr>
          <w:p w:rsidR="009911A2" w:rsidRPr="00444F80" w:rsidRDefault="009911A2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Что такое математическая задача: условие и требование. Ответ и решение: почему «угадать ответ» ещё не значит решить задачу. Что значит решить задачу — найти ответ и доказать, что он верен; роль контрпримера и полного перебора.</w:t>
            </w:r>
            <w:r w:rsidRPr="00444F80">
              <w:rPr>
                <w:sz w:val="18"/>
                <w:szCs w:val="18"/>
                <w:lang w:val="ru-RU"/>
              </w:rPr>
              <w:t xml:space="preserve"> Разбор примеров с правдоподобным, но неверным ответом. Этапы работы над задачей: понять условие — найти идею — оформить решение — проверить. </w:t>
            </w:r>
            <w:r>
              <w:rPr>
                <w:sz w:val="18"/>
                <w:szCs w:val="18"/>
              </w:rPr>
              <w:t>Знакомство с правилами кружка, входная диагностика (задачи на смекалку).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ценностное отношение к доказа</w:t>
            </w:r>
            <w:r w:rsidRPr="00444F80">
              <w:rPr>
                <w:sz w:val="18"/>
                <w:szCs w:val="18"/>
                <w:lang w:val="ru-RU"/>
              </w:rPr>
              <w:t>тельному рассуждению, интеллектуальная честность. Регулятивные: принятие учебной задачи, освоение последовательности работы над задачей. Познавательные: различение доказанного и правдоподобного, построение простейших логических рассуждений. Коммуникативные</w:t>
            </w:r>
            <w:r w:rsidRPr="00444F80">
              <w:rPr>
                <w:sz w:val="18"/>
                <w:szCs w:val="18"/>
                <w:lang w:val="ru-RU"/>
              </w:rPr>
              <w:t>: участие в обсуждении, умение слушать чужое рассуждение. Предметные: понимать, что значит решить задачу (ответ + обоснование); знать и применять этапы работы над задачей; уметь приводить контрпример.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2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Логические задачи: истина и ложь</w:t>
            </w:r>
          </w:p>
        </w:tc>
        <w:tc>
          <w:tcPr>
            <w:tcW w:w="2523" w:type="dxa"/>
            <w:vAlign w:val="center"/>
          </w:tcPr>
          <w:p w:rsidR="009911A2" w:rsidRPr="00444F80" w:rsidRDefault="009911A2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Высказывания ист</w:t>
            </w:r>
            <w:r w:rsidRPr="00444F80">
              <w:rPr>
                <w:sz w:val="18"/>
                <w:szCs w:val="18"/>
                <w:lang w:val="ru-RU"/>
              </w:rPr>
              <w:t>инные и ложные, отрицание. Задачи о «рыцарях и лжецах»: кто говорит правду. Рассуждение от противного и разбор случаев при анализе высказываний. Практика: серия задач «кто есть кто» с полным обоснованием.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интерес к логическим задачам, аккуратно</w:t>
            </w:r>
            <w:r w:rsidRPr="00444F80">
              <w:rPr>
                <w:sz w:val="18"/>
                <w:szCs w:val="18"/>
                <w:lang w:val="ru-RU"/>
              </w:rPr>
              <w:t>сть мышления. Регулятивные: контроль каждого шага рассуждения. Познавательные: анализ высказываний, построение логической цепочки, разбор случаев. Коммуникативные: словесное оформление рассуждения. Предметные: решать задачи о рыцарях и лжецах; обосновывать</w:t>
            </w:r>
            <w:r w:rsidRPr="00444F80">
              <w:rPr>
                <w:sz w:val="18"/>
                <w:szCs w:val="18"/>
                <w:lang w:val="ru-RU"/>
              </w:rPr>
              <w:t xml:space="preserve"> вывод о каждом персонаже.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252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Логические задачи: перебор и таблицы</w:t>
            </w:r>
          </w:p>
        </w:tc>
        <w:tc>
          <w:tcPr>
            <w:tcW w:w="2523" w:type="dxa"/>
            <w:vAlign w:val="center"/>
          </w:tcPr>
          <w:p w:rsidR="009911A2" w:rsidRPr="00444F80" w:rsidRDefault="009911A2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Организованный перебор вариантов: как ничего не пропустить и не посчитать лишнего. Таблицы вариантов и метод исключения. Задачи на установление соответствий (кто чем занимается, кто где живёт) и расписания.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усидчивость, стремление к полноте реш</w:t>
            </w:r>
            <w:r w:rsidRPr="00444F80">
              <w:rPr>
                <w:sz w:val="18"/>
                <w:szCs w:val="18"/>
                <w:lang w:val="ru-RU"/>
              </w:rPr>
              <w:t>ения. Регулятивные: планирование перебора, проверка полноты. Познавательные: систематизация вариантов, действие по алгоритму перебора. Коммуникативные: парная взаимопроверка. Предметные: решать задачи методом таблиц и организованного перебора, показывая, ч</w:t>
            </w:r>
            <w:r w:rsidRPr="00444F80">
              <w:rPr>
                <w:sz w:val="18"/>
                <w:szCs w:val="18"/>
                <w:lang w:val="ru-RU"/>
              </w:rPr>
              <w:t>то учтены все случаи.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Множества и круги Эйлера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Понятие множества, элемента; пересечение, объединение, разность множеств. Диаграммы Эйлера–Венна. Задачи «увлекается и тем, и другим»; вывод формулы включений-исключений для двух и трёх множеств.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Личност</w:t>
            </w:r>
            <w:r w:rsidRPr="00444F80">
              <w:rPr>
                <w:sz w:val="18"/>
                <w:szCs w:val="18"/>
                <w:lang w:val="ru-RU"/>
              </w:rPr>
              <w:t xml:space="preserve">ные: познавательная активность. Регулятивные: выбор модели задачи. Познавательные: моделирование условия диаграммой; перевод текста на язык множеств. Коммуникативные: объяснение построения диаграммы. </w:t>
            </w:r>
            <w:r>
              <w:rPr>
                <w:sz w:val="18"/>
                <w:szCs w:val="18"/>
              </w:rPr>
              <w:t xml:space="preserve">Предметные: решать задачи о множествах с помощью кругов </w:t>
            </w:r>
            <w:r>
              <w:rPr>
                <w:sz w:val="18"/>
                <w:szCs w:val="18"/>
              </w:rPr>
              <w:t>Эйлера.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Чётность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Чётные и нечётные числа; чётность суммы, разности, произведения; чередование. Доказательства невозможности с помощью чётности. Классические задачи: расстановка знаков, обмены, кузнечик, размены монет.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уверенность в силе простых идей. Регулятивные: следование логике доказательства невозможности. Познавательные: анализ чётности величин, поиск противоречия. Коммуникативные: обсуждение идей класса. Предметные: применять идею чётности для доказат</w:t>
            </w:r>
            <w:r w:rsidRPr="00444F80">
              <w:rPr>
                <w:sz w:val="18"/>
                <w:szCs w:val="18"/>
                <w:lang w:val="ru-RU"/>
              </w:rPr>
              <w:t>ельства того, что что-то невозможно.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Делимость и остатки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Признаки делимости на 2, 3, 5, 9, 11. Деление с остатком; остатки и периодичность; остатки при возведении в степень. Задачи на делимость сумм и произведений, доказательство делимости без вычисл</w:t>
            </w:r>
            <w:r w:rsidRPr="00444F80">
              <w:rPr>
                <w:sz w:val="18"/>
                <w:szCs w:val="18"/>
                <w:lang w:val="ru-RU"/>
              </w:rPr>
              <w:t>ений.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Личностные: аккуратность в вычислениях. Регулятивные: самоконтроль при работе с остатками. Познавательные: выявление закономерностей в последовательности остатков. Коммуникативные: комментирование решения у доски. </w:t>
            </w:r>
            <w:r>
              <w:rPr>
                <w:sz w:val="18"/>
                <w:szCs w:val="18"/>
              </w:rPr>
              <w:t>Предметные: применять свойства делимости и</w:t>
            </w:r>
            <w:r>
              <w:rPr>
                <w:sz w:val="18"/>
                <w:szCs w:val="18"/>
              </w:rPr>
              <w:t xml:space="preserve"> остатков при решении задач.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Принцип Дирихле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Принцип Дирихле: «если кроликов больше, чем клеток...». Поиск «кроликов» и «клеток» в условии задачи. Обобщённый принцип Дирихле. Задачи «докажите, что найдутся двое...» и задачи на оценку количества.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</w:t>
            </w:r>
            <w:r w:rsidRPr="00444F80">
              <w:rPr>
                <w:sz w:val="18"/>
                <w:szCs w:val="18"/>
                <w:lang w:val="ru-RU"/>
              </w:rPr>
              <w:t>остные: радость открытия красивой идеи. Регулятивные: постановка цели доказательства. Познавательные: абстрагирование, выбор объектов для принципа. Коммуникативные: обсуждение найденных «клеток». Предметные: применять принцип Дирихле, самостоятельно выделя</w:t>
            </w:r>
            <w:r w:rsidRPr="00444F80">
              <w:rPr>
                <w:sz w:val="18"/>
                <w:szCs w:val="18"/>
                <w:lang w:val="ru-RU"/>
              </w:rPr>
              <w:t>я «кроликов» и «клетки».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Инварианты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Понятие инварианта: величина, не меняющаяся при преобразованиях. Полуинвариант (монотонно меняющаяся величина). Задачи «можно ли из одного состояния получить другое»: превращения чисел, монет, фишек.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критичность мышления. Регулятивные: проверка гипотезы о невозможности. Познавательные: поиск сохраняющейся характеристики объекта. Коммуникативные: аргументация выбора инварианта. Предметные: находить инвариант и использовать его в доказательст</w:t>
            </w:r>
            <w:r w:rsidRPr="00444F80">
              <w:rPr>
                <w:sz w:val="18"/>
                <w:szCs w:val="18"/>
                <w:lang w:val="ru-RU"/>
              </w:rPr>
              <w:t>ве невозможности.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Раскраски и замощения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Шахматная раскраска и её применение; раскраски в несколько цветов. Задачи на замощение и покрытие: покрытие доски доминошками, укладка плиток. </w:t>
            </w:r>
            <w:r>
              <w:rPr>
                <w:sz w:val="18"/>
                <w:szCs w:val="18"/>
              </w:rPr>
              <w:t>Раскраска как способ доказательства невозможности.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Личностные: эсте</w:t>
            </w:r>
            <w:r w:rsidRPr="00444F80">
              <w:rPr>
                <w:sz w:val="18"/>
                <w:szCs w:val="18"/>
                <w:lang w:val="ru-RU"/>
              </w:rPr>
              <w:t xml:space="preserve">тическое восприятие красоты рассуждения. Регулятивные: работа по плану доказательства. Познавательные: выбор удачной раскраски как модели задачи. Коммуникативные: защита решения у доски. </w:t>
            </w:r>
            <w:r>
              <w:rPr>
                <w:sz w:val="18"/>
                <w:szCs w:val="18"/>
              </w:rPr>
              <w:t>Предметные: применять раскраски; решать задачи на замощение и покрыти</w:t>
            </w:r>
            <w:r>
              <w:rPr>
                <w:sz w:val="18"/>
                <w:szCs w:val="18"/>
              </w:rPr>
              <w:t>е.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52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Комбинаторика: правила суммы и произведения</w:t>
            </w:r>
          </w:p>
        </w:tc>
        <w:tc>
          <w:tcPr>
            <w:tcW w:w="2523" w:type="dxa"/>
            <w:vAlign w:val="center"/>
          </w:tcPr>
          <w:p w:rsidR="009911A2" w:rsidRPr="00444F80" w:rsidRDefault="009911A2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Подсчёт числа вариантов. Правило суммы и правило произведения; дерево возможностей. Типичные ошибки (двойной счёт). Задачи «сколько способов», «сколько чисел», «сколько маршрутов».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интерес к перечислительной математике. Регулятивные: контроль полноты подсчёта. Познавательные: построение дерева вариантов, разбиение на классы. Коммуникативные: сравнение разных способов подсчёта. Предметные: подсчитывать количество вариантов</w:t>
            </w:r>
            <w:r w:rsidRPr="00444F80">
              <w:rPr>
                <w:sz w:val="18"/>
                <w:szCs w:val="18"/>
                <w:lang w:val="ru-RU"/>
              </w:rPr>
              <w:t xml:space="preserve"> с помощью правил суммы и произведения.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Комбинаторика: перестановки и сочетания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Перестановки, факториал; размещения и сочетания; соотношение между ними. Треугольник Паскаля (обзорно). Задачи на выбор и распределение объектов, на команды и пары.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Личн</w:t>
            </w:r>
            <w:r w:rsidRPr="00444F80">
              <w:rPr>
                <w:sz w:val="18"/>
                <w:szCs w:val="18"/>
                <w:lang w:val="ru-RU"/>
              </w:rPr>
              <w:t xml:space="preserve">остные: склонность к точному счёту. Регулятивные: выбор формулы под задачу. Познавательные: сравнение типов выборок, обобщение. Коммуникативные: объяснение выбора способа подсчёта. </w:t>
            </w:r>
            <w:r>
              <w:rPr>
                <w:sz w:val="18"/>
                <w:szCs w:val="18"/>
              </w:rPr>
              <w:t>Предметные: различать перестановки, размещения, сочетания и применять их фо</w:t>
            </w:r>
            <w:r>
              <w:rPr>
                <w:sz w:val="18"/>
                <w:szCs w:val="18"/>
              </w:rPr>
              <w:t>рмулы.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252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Графы: степени вершин и обходы</w:t>
            </w:r>
          </w:p>
        </w:tc>
        <w:tc>
          <w:tcPr>
            <w:tcW w:w="2523" w:type="dxa"/>
            <w:vAlign w:val="center"/>
          </w:tcPr>
          <w:p w:rsidR="009911A2" w:rsidRPr="00444F80" w:rsidRDefault="009911A2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Понятие графа: вершины, рёбра, степени. Лемма о рукопожатиях. Пути, циклы, связность. Задача о кёнигсбергских мостах; эйлеровы пути. Применения: задачи о знакомствах, маршрутах, расписаниях.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умение видеть математику в жизни. Регулятивные: перевод задачи на язык графов. Познавательные: построение графа по условию, анализ степеней вершин. Коммуникативные: групповое обсуждение схем. Предметные: строить граф и применять свойства степен</w:t>
            </w:r>
            <w:r w:rsidRPr="00444F80">
              <w:rPr>
                <w:sz w:val="18"/>
                <w:szCs w:val="18"/>
                <w:lang w:val="ru-RU"/>
              </w:rPr>
              <w:t>ей и обходов для решения задач.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Оценка + пример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Как доказать, что значение наибольшее или наименьшее: сначала оценка (доказательство границы), затем пример (достижимость). Задачи «какое наибольшее число...», «не менее/не более». Различие между приме</w:t>
            </w:r>
            <w:r w:rsidRPr="00444F80">
              <w:rPr>
                <w:sz w:val="18"/>
                <w:szCs w:val="18"/>
                <w:lang w:val="ru-RU"/>
              </w:rPr>
              <w:t>ром и доказательством.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аккуратность и ответственность за вывод. Регулятивные: контроль обеих частей доказательства. Познавательные: различение доказательства оценки и подтверждающего примера. Коммуникативные: разбор решений товарищей по критери</w:t>
            </w:r>
            <w:r w:rsidRPr="00444F80">
              <w:rPr>
                <w:sz w:val="18"/>
                <w:szCs w:val="18"/>
                <w:lang w:val="ru-RU"/>
              </w:rPr>
              <w:t>ям. Предметные: решать задачи методом «оценка + пример», оформляя обе части доказательства.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Игры и выигрышные стратегии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Анализ игры с конца: выигрышные и проигрышные позиции. Стратегии симметрии и дополнения до постоянного числа. Игры со снятием предметов, передвижением фишки, перекладыванием камней. Определение первого игрока и его стратегии.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 xml:space="preserve">Личностные: интерес к игровым </w:t>
            </w:r>
            <w:r w:rsidRPr="00444F80">
              <w:rPr>
                <w:sz w:val="18"/>
                <w:szCs w:val="18"/>
                <w:lang w:val="ru-RU"/>
              </w:rPr>
              <w:t>задачам, настойчивость. Регулятивные: планирование стратегии как алгоритма. Познавательные: обратный анализ, выделение инвариантной идеи. Коммуникативные: турнир стратегий в парах. Предметные: находить выигрышную стратегию и описывать её для любого хода со</w:t>
            </w:r>
            <w:r w:rsidRPr="00444F80">
              <w:rPr>
                <w:sz w:val="18"/>
                <w:szCs w:val="18"/>
                <w:lang w:val="ru-RU"/>
              </w:rPr>
              <w:t>перника.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Взвешивания и переливания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Взвешивания на чашечных весах без гирь и с гирями; поиск фальшивой монеты делением на группы. </w:t>
            </w:r>
            <w:r>
              <w:rPr>
                <w:sz w:val="18"/>
                <w:szCs w:val="18"/>
              </w:rPr>
              <w:t>Задачи на переливания; таблицы состояний. Доказательство минимальности числа действий.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точность и последоват</w:t>
            </w:r>
            <w:r w:rsidRPr="00444F80">
              <w:rPr>
                <w:sz w:val="18"/>
                <w:szCs w:val="18"/>
                <w:lang w:val="ru-RU"/>
              </w:rPr>
              <w:t>ельность действий. Регулятивные: пошаговое планирование. Познавательные: метод деления на группы, работа с таблицей состояний. Коммуникативные: практическая работа в парах с монетами и сосудами. Предметные: решать задачи на взвешивания и переливания с дока</w:t>
            </w:r>
            <w:r w:rsidRPr="00444F80">
              <w:rPr>
                <w:sz w:val="18"/>
                <w:szCs w:val="18"/>
                <w:lang w:val="ru-RU"/>
              </w:rPr>
              <w:t>зательством минимальности.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52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Геометрия: разрезания, площади, клетчатая бумага</w:t>
            </w:r>
          </w:p>
        </w:tc>
        <w:tc>
          <w:tcPr>
            <w:tcW w:w="2523" w:type="dxa"/>
            <w:vAlign w:val="center"/>
          </w:tcPr>
          <w:p w:rsidR="009911A2" w:rsidRPr="00444F80" w:rsidRDefault="009911A2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Задачи на разрезание и складывание фигур; перекраивание. Вычисление площадей разбиением и достраиванием; площади фигур на клетчатой бумаге. </w:t>
            </w:r>
            <w:r>
              <w:rPr>
                <w:sz w:val="18"/>
                <w:szCs w:val="18"/>
              </w:rPr>
              <w:t>Симметрия, повороты, зеркальные отражения.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пространственное воображение, аккуратность построений. Регуля</w:t>
            </w:r>
            <w:r w:rsidRPr="00444F80">
              <w:rPr>
                <w:sz w:val="18"/>
                <w:szCs w:val="18"/>
                <w:lang w:val="ru-RU"/>
              </w:rPr>
              <w:t xml:space="preserve">тивные: планирование построения. Познавательные: анализ формы, разбиение и достраивание фигур. Коммуникативные: работа в группах с бумагой и ножницами (с соблюдением правил безопасности). Предметные: решать геометрические задачи на разрезание и вычисление </w:t>
            </w:r>
            <w:r w:rsidRPr="00444F80">
              <w:rPr>
                <w:sz w:val="18"/>
                <w:szCs w:val="18"/>
                <w:lang w:val="ru-RU"/>
              </w:rPr>
              <w:t>площадей; видеть и использовать симметрию.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Обобщение: «Азбука олимпиадной математики»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Систематизация методов: логика, перебор, чётность, делимость, Дирихле, инварианты, раскраски, комбинаторика, графы, «оценка + пример», игры. Диагностическая работа</w:t>
            </w:r>
            <w:r w:rsidRPr="00444F80">
              <w:rPr>
                <w:sz w:val="18"/>
                <w:szCs w:val="18"/>
                <w:lang w:val="ru-RU"/>
              </w:rPr>
              <w:t xml:space="preserve"> (мини-олимпиада из 4 задач). Разбор решений, самооценка, рефлексия; знакомство с планом олимпиадного практикума второго полугодия.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самооценка достижений, интерес к продолжению работы. Регулятивные: соотнесение результата с целью. Познавательны</w:t>
            </w:r>
            <w:r w:rsidRPr="00444F80">
              <w:rPr>
                <w:sz w:val="18"/>
                <w:szCs w:val="18"/>
                <w:lang w:val="ru-RU"/>
              </w:rPr>
              <w:t>е: обобщение и систематизация методов. Коммуникативные: обсуждение итогов, умение оценить работу товарища. Предметные: владеть основными методами курса и осознанно выбирать метод при решении задачи.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252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РАЗДЕЛ 2. ОЛИМПИАДНЫЙ ПРАКТИКУМ</w:t>
            </w:r>
            <w:r w:rsidRPr="00444F80">
              <w:rPr>
                <w:sz w:val="18"/>
                <w:szCs w:val="18"/>
                <w:lang w:val="ru-RU"/>
              </w:rPr>
              <w:br/>
            </w:r>
            <w:r w:rsidRPr="00444F80">
              <w:rPr>
                <w:sz w:val="18"/>
                <w:szCs w:val="18"/>
                <w:lang w:val="ru-RU"/>
              </w:rPr>
              <w:br/>
            </w:r>
            <w:r w:rsidRPr="00444F80">
              <w:rPr>
                <w:sz w:val="18"/>
                <w:szCs w:val="18"/>
                <w:lang w:val="ru-RU"/>
              </w:rPr>
              <w:t>Практикум: логические задачи и множества</w:t>
            </w:r>
          </w:p>
        </w:tc>
        <w:tc>
          <w:tcPr>
            <w:tcW w:w="2523" w:type="dxa"/>
            <w:vAlign w:val="center"/>
          </w:tcPr>
          <w:p w:rsidR="009911A2" w:rsidRPr="00444F80" w:rsidRDefault="009911A2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Решение подборки задач по логике, «рыцарям и лжецам», таблицам и кругам Эйлера с полным оформлением решений. Работа в парах с взаимопроверкой. Разбор типичных ошибок: пропущенные случаи, неполное обоснование.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</w:t>
            </w:r>
            <w:r w:rsidRPr="00444F80">
              <w:rPr>
                <w:sz w:val="18"/>
                <w:szCs w:val="18"/>
                <w:lang w:val="ru-RU"/>
              </w:rPr>
              <w:t xml:space="preserve">ностные: терпение при полном оформлении решения. Регулятивные: самоконтроль полноты перебора случаев. Познавательные: осознанный выбор метода анализа условия. Коммуникативные: объяснение решения товарищу, аргументированная взаимопроверка. </w:t>
            </w:r>
            <w:r>
              <w:rPr>
                <w:sz w:val="18"/>
                <w:szCs w:val="18"/>
              </w:rPr>
              <w:t>Предметные: увере</w:t>
            </w:r>
            <w:r>
              <w:rPr>
                <w:sz w:val="18"/>
                <w:szCs w:val="18"/>
              </w:rPr>
              <w:t>нно решать логические задачи и задачи на множества.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чётность и делимость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Подборка задач на чётность и делимость, задачи-«ловушки». Соревнование «цепочка решений»: каждая пара объясняет свой шаг классу. </w:t>
            </w:r>
            <w:r>
              <w:rPr>
                <w:sz w:val="18"/>
                <w:szCs w:val="18"/>
              </w:rPr>
              <w:t>Оформление решений в тетради по крит</w:t>
            </w:r>
            <w:r>
              <w:rPr>
                <w:sz w:val="18"/>
                <w:szCs w:val="18"/>
              </w:rPr>
              <w:t>ериям.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Личностные: азарт и интерес к соревновательной форме. Регулятивные: удержание темпа и контроль времени. Познавательные: распознавание задач, решаемых через чётность. Коммуникативные: публичное изложение решения. </w:t>
            </w:r>
            <w:r>
              <w:rPr>
                <w:sz w:val="18"/>
                <w:szCs w:val="18"/>
              </w:rPr>
              <w:t>Предметные: применять чётность и делимость в</w:t>
            </w:r>
            <w:r>
              <w:rPr>
                <w:sz w:val="18"/>
                <w:szCs w:val="18"/>
              </w:rPr>
              <w:t xml:space="preserve"> нетиповых задачах.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принцип Дирихле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Задачи на принцип Дирихле от простых к сложным. Самостоятельный поиск «кроликов» и «клеток»; задачи, где принцип применяется неочевидно. </w:t>
            </w:r>
            <w:r>
              <w:rPr>
                <w:sz w:val="18"/>
                <w:szCs w:val="18"/>
              </w:rPr>
              <w:t>Командный разбор идей и защита решений.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уверенность п</w:t>
            </w:r>
            <w:r w:rsidRPr="00444F80">
              <w:rPr>
                <w:sz w:val="18"/>
                <w:szCs w:val="18"/>
                <w:lang w:val="ru-RU"/>
              </w:rPr>
              <w:t>ри встрече с незнакомой задачей. Регулятивные: выбор направления поиска. Познавательные: выделение объектов и ящиков в условии. Коммуникативные: командное обсуждение, умение развивать чужую идею. Предметные: применять принцип Дирихле в комбинированных зада</w:t>
            </w:r>
            <w:r w:rsidRPr="00444F80">
              <w:rPr>
                <w:sz w:val="18"/>
                <w:szCs w:val="18"/>
                <w:lang w:val="ru-RU"/>
              </w:rPr>
              <w:t>чах.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инварианты и раскраски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Комбинированные задачи на инвариант и раскраску: превращения чисел и фишек, покрытия и замощения. </w:t>
            </w:r>
            <w:r>
              <w:rPr>
                <w:sz w:val="18"/>
                <w:szCs w:val="18"/>
              </w:rPr>
              <w:t>Поиск инварианта в парах; сравнение разных доказательств одной задачи.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Личностные: интерес к нестандартным доказательствам. Регулятивные: проверка найденного инварианта на устойчивость. Познавательные: поиск сохраняющейся величины, выбор раскраски. Коммуникативные: сравнение и обсуждение способов решения. </w:t>
            </w:r>
            <w:r>
              <w:rPr>
                <w:sz w:val="18"/>
                <w:szCs w:val="18"/>
              </w:rPr>
              <w:t>Предметные: применят</w:t>
            </w:r>
            <w:r>
              <w:rPr>
                <w:sz w:val="18"/>
                <w:szCs w:val="18"/>
              </w:rPr>
              <w:t>ь инварианты и раскраски; доказывать невозможность преобразования.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комбинаторика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Подборка комбинаторных задач: выбор, распределение, подсчёт с ограничениями. Комбинаторика в играх и повседневных ситуациях. Проверка формул полным перебором для малых случаев.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Личностные: аккуратность и счётная культура. Регулятивные: проверка результата </w:t>
            </w:r>
            <w:r w:rsidRPr="00444F80">
              <w:rPr>
                <w:sz w:val="18"/>
                <w:szCs w:val="18"/>
                <w:lang w:val="ru-RU"/>
              </w:rPr>
              <w:t xml:space="preserve">независимым способом. Познавательные: различение типов выборок, разбиение на случаи. Коммуникативные: обоснование способа подсчёта у доски. </w:t>
            </w:r>
            <w:r>
              <w:rPr>
                <w:sz w:val="18"/>
                <w:szCs w:val="18"/>
              </w:rPr>
              <w:t>Предметные: решать комбинаторные задачи с ограничениями.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графы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Построение графов по условию задачи; связность; степени вершин; обходы. Прикладные сюжеты: маршруты, знакомства, расписания, турниры. Задачи на определение возможного и невозможного графа.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Личностные: умение видеть структуру за текстом задачи. Регулятивные</w:t>
            </w:r>
            <w:r w:rsidRPr="00444F80">
              <w:rPr>
                <w:sz w:val="18"/>
                <w:szCs w:val="18"/>
                <w:lang w:val="ru-RU"/>
              </w:rPr>
              <w:t xml:space="preserve">: контроль соответствия графа условию. Познавательные: моделирование графом, применение леммы о рукопожатиях. Коммуникативные: совместное построение схем на доске. </w:t>
            </w:r>
            <w:r>
              <w:rPr>
                <w:sz w:val="18"/>
                <w:szCs w:val="18"/>
              </w:rPr>
              <w:t>Предметные: применять теорию графов при решении задач.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оценка + пример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Зад</w:t>
            </w:r>
            <w:r w:rsidRPr="00444F80">
              <w:rPr>
                <w:sz w:val="18"/>
                <w:szCs w:val="18"/>
                <w:lang w:val="ru-RU"/>
              </w:rPr>
              <w:t xml:space="preserve">ачи на максимум и минимум: аккуратное доказательство оценки и построение примера, показывающего достижимость. </w:t>
            </w:r>
            <w:r>
              <w:rPr>
                <w:sz w:val="18"/>
                <w:szCs w:val="18"/>
              </w:rPr>
              <w:t>Поиск ошибок в «решениях-обманках», где оценка не доказана.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Личностные: критичность к собственным выводам. Регулятивные: контроль обеих частей реш</w:t>
            </w:r>
            <w:r w:rsidRPr="00444F80">
              <w:rPr>
                <w:sz w:val="18"/>
                <w:szCs w:val="18"/>
                <w:lang w:val="ru-RU"/>
              </w:rPr>
              <w:t xml:space="preserve">ения. Познавательные: анализ границ возможного, поиск крайних случаев. Коммуникативные: поиск ошибок в чужом решении по критериям. </w:t>
            </w:r>
            <w:r>
              <w:rPr>
                <w:sz w:val="18"/>
                <w:szCs w:val="18"/>
              </w:rPr>
              <w:t>Предметные: уверенно применять метод «оценка + пример».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игры и стратегии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Турнир «найди стратегию»: решение задач об играх, определение выигрышных и проигрышных позиций, описание стратегии. Игра-демонстрация у доски: один ученик играет за первого, класс — за второго, используя найденную стратегию.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 xml:space="preserve">Личностные: честность в игре и </w:t>
            </w:r>
            <w:r w:rsidRPr="00444F80">
              <w:rPr>
                <w:sz w:val="18"/>
                <w:szCs w:val="18"/>
                <w:lang w:val="ru-RU"/>
              </w:rPr>
              <w:t>в дискуссии. Регулятивные: планирование последовательности ходов. Познавательные: обратный анализ позиций. Коммуникативные: защита стратегии перед классом. Предметные: находить и описывать выигрышную стратегию.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взвешивания, переливания, голо</w:t>
            </w:r>
            <w:r>
              <w:rPr>
                <w:sz w:val="18"/>
                <w:szCs w:val="18"/>
              </w:rPr>
              <w:t>воломки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Практическая работа с монетами, сосудами, спичками: поиск фальшивой монеты, отмеривание объёма. «Мастерская головоломок»: составление своей головоломки для товарища и её проверка.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 xml:space="preserve">Личностные: практическая смекалка, сотрудничество. Регулятивные: </w:t>
            </w:r>
            <w:r w:rsidRPr="00444F80">
              <w:rPr>
                <w:sz w:val="18"/>
                <w:szCs w:val="18"/>
                <w:lang w:val="ru-RU"/>
              </w:rPr>
              <w:t>пошаговое выполнение действий. Познавательные: анализ состояний, доказательство минимальности. Коммуникативные: обмен задачами и объективная проверка решений друг друга. Предметные: решать задачи на взвешивания и переливания, составлять собственные головол</w:t>
            </w:r>
            <w:r w:rsidRPr="00444F80">
              <w:rPr>
                <w:sz w:val="18"/>
                <w:szCs w:val="18"/>
                <w:lang w:val="ru-RU"/>
              </w:rPr>
              <w:t>омки.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текстовые задачи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Задачи на движение (встречное, вдогонку, по реке), на совместную работу, на проценты и части; нестандартные условия. Схемы и таблицы как инструменты краткой записи. Сравнение арифметического и алгебраического способов.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Личностные: терпение при громоздких у</w:t>
            </w:r>
            <w:r w:rsidRPr="00444F80">
              <w:rPr>
                <w:sz w:val="18"/>
                <w:szCs w:val="18"/>
                <w:lang w:val="ru-RU"/>
              </w:rPr>
              <w:t xml:space="preserve">словиях. Регулятивные: выбор способа решения и его контроль. Познавательные: моделирование ситуации схемой, таблицей, уравнением. Коммуникативные: сравнение способов решения в группе. </w:t>
            </w:r>
            <w:r>
              <w:rPr>
                <w:sz w:val="18"/>
                <w:szCs w:val="18"/>
              </w:rPr>
              <w:t>Предметные: решать текстовые задачи повышенной сложности, выбирая рацион</w:t>
            </w:r>
            <w:r>
              <w:rPr>
                <w:sz w:val="18"/>
                <w:szCs w:val="18"/>
              </w:rPr>
              <w:t>альный способ.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Практикум: геометрия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Разрезания и перекладывания фигур; задачи на площади и периметры; геометрические задачи на клетчатой бумаге; симметрия и повороты. Практическая работа с бумагой и ножницами (с соблюдением правил безопасности).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</w:t>
            </w:r>
            <w:r w:rsidRPr="00444F80">
              <w:rPr>
                <w:sz w:val="18"/>
                <w:szCs w:val="18"/>
                <w:lang w:val="ru-RU"/>
              </w:rPr>
              <w:t xml:space="preserve">ностные: аккуратность и пространственное воображение. Регулятивные: планирование построения и разрезания. Познавательные: разбиение и достраивание фигур, оценка площадей. Коммуникативные: взаимопроверка чертежей. </w:t>
            </w:r>
            <w:r>
              <w:rPr>
                <w:sz w:val="18"/>
                <w:szCs w:val="18"/>
              </w:rPr>
              <w:t>Предметные: решать геометрические олимпиадн</w:t>
            </w:r>
            <w:r>
              <w:rPr>
                <w:sz w:val="18"/>
                <w:szCs w:val="18"/>
              </w:rPr>
              <w:t>ые задачи на разрезание и площади.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Тренинг: комбинированные задачи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Смешанная подборка задач: по внешнему виду нужно определить, какой метод работает. Индивидуальная работа с задачами по нарастающей сложности; самопроверка по готовым ответам и кратким указаниям; разбор «задач с сюрпризом».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Личностные: самостоятельность, ув</w:t>
            </w:r>
            <w:r w:rsidRPr="00444F80">
              <w:rPr>
                <w:sz w:val="18"/>
                <w:szCs w:val="18"/>
                <w:lang w:val="ru-RU"/>
              </w:rPr>
              <w:t xml:space="preserve">еренность в своих силах. Регулятивные: выбор стратегии в условиях неопределённости. Познавательные: распознавание метода по условию задачи. Коммуникативные: обсуждение затруднений, взаимопомощь. </w:t>
            </w:r>
            <w:r>
              <w:rPr>
                <w:sz w:val="18"/>
                <w:szCs w:val="18"/>
              </w:rPr>
              <w:t>Предметные: применять изученные методы в незнакомых сочетания</w:t>
            </w:r>
            <w:r>
              <w:rPr>
                <w:sz w:val="18"/>
                <w:szCs w:val="18"/>
              </w:rPr>
              <w:t>х.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Мини-олимпиада № 1 и разбор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Самостоятельная работа в формате олимпиадного тура: 4–5 задач, 60–80 минут, без подсказок. После сдачи — разбор решений, проверка по критериям (Приложение 1), индивидуальная работа над ошибками.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олимпиадная</w:t>
            </w:r>
            <w:r w:rsidRPr="00444F80">
              <w:rPr>
                <w:sz w:val="18"/>
                <w:szCs w:val="18"/>
                <w:lang w:val="ru-RU"/>
              </w:rPr>
              <w:t xml:space="preserve"> выдержка, честность. Регулятивные: распределение времени тура, самопроверка. Познавательные: самостоятельное построение полного решения. Коммуникативные: вопросы по разбору, обсуждение идей. Предметные: решать олимпиадные задачи в формате тура и оформлять</w:t>
            </w:r>
            <w:r w:rsidRPr="00444F80">
              <w:rPr>
                <w:sz w:val="18"/>
                <w:szCs w:val="18"/>
                <w:lang w:val="ru-RU"/>
              </w:rPr>
              <w:t xml:space="preserve"> работу по критериям.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52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Разбор задач олимпиад прошлых лет</w:t>
            </w:r>
          </w:p>
        </w:tc>
        <w:tc>
          <w:tcPr>
            <w:tcW w:w="2523" w:type="dxa"/>
            <w:vAlign w:val="center"/>
          </w:tcPr>
          <w:p w:rsidR="009911A2" w:rsidRPr="00444F80" w:rsidRDefault="009911A2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Задачи школьного и муниципального этапов Всероссийской олимпиады школьников, конкурсов «Кенгуру» и «Дважды два» прошлых лет. Анализ идей, «узнавание» изученных методов, обсуждение критериев оценивания и типичных ошибок. </w:t>
            </w:r>
            <w:r>
              <w:rPr>
                <w:sz w:val="18"/>
                <w:szCs w:val="18"/>
              </w:rPr>
              <w:t>Рекомендации по участию в олимпиадах</w:t>
            </w:r>
            <w:r>
              <w:rPr>
                <w:sz w:val="18"/>
                <w:szCs w:val="18"/>
              </w:rPr>
              <w:t xml:space="preserve"> текущего года.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Личностные: мотивация к участию в олимпиадах. Регулятивные: самооценка готовности к олимпиаде. Познавательные: анализ структуры олимпиадных туров, обобщение опыта. Коммуникативные: дискуссия о подходах к задачам. </w:t>
            </w:r>
            <w:r>
              <w:rPr>
                <w:sz w:val="18"/>
                <w:szCs w:val="18"/>
              </w:rPr>
              <w:t>Предметные: решать задачи о</w:t>
            </w:r>
            <w:r>
              <w:rPr>
                <w:sz w:val="18"/>
                <w:szCs w:val="18"/>
              </w:rPr>
              <w:t>лимпиадного уровня разных форматов.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Тренинг: задачи повышенной сложности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Нестандартные задачи «со звёздочкой», задачи уровня муниципального этапа. Индивидуальные маршруты: у каждого ученика набор задач по силам с постепенным усложнением. </w:t>
            </w:r>
            <w:r>
              <w:rPr>
                <w:sz w:val="18"/>
                <w:szCs w:val="18"/>
              </w:rPr>
              <w:t>Работа в ма</w:t>
            </w:r>
            <w:r>
              <w:rPr>
                <w:sz w:val="18"/>
                <w:szCs w:val="18"/>
              </w:rPr>
              <w:t>лых группах над трудными задачами.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Личностные: настойчивость, воля к преодолению трудностей. Регулятивные: планирование атаки на трудную задачу. Познавательные: поиск нестандартных идей, перенос методов. Коммуникативные: обмен идеями в группе, умение довести чужую мысль до решения. </w:t>
            </w:r>
            <w:r>
              <w:rPr>
                <w:sz w:val="18"/>
                <w:szCs w:val="18"/>
              </w:rPr>
              <w:t>Предметн</w:t>
            </w:r>
            <w:r>
              <w:rPr>
                <w:sz w:val="18"/>
                <w:szCs w:val="18"/>
              </w:rPr>
              <w:t>ые: решать задачи повышенной сложности, проявлять гибкость мышления.</w:t>
            </w:r>
          </w:p>
        </w:tc>
      </w:tr>
      <w:tr w:rsidR="009911A2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18"/>
                <w:szCs w:val="18"/>
              </w:rPr>
              <w:t>Итоговая олимпиада</w:t>
            </w:r>
          </w:p>
        </w:tc>
        <w:tc>
          <w:tcPr>
            <w:tcW w:w="2523" w:type="dxa"/>
            <w:vAlign w:val="center"/>
          </w:tcPr>
          <w:p w:rsidR="009911A2" w:rsidRDefault="009911A2">
            <w:pPr>
              <w:pStyle w:val="normal"/>
              <w:spacing w:before="20" w:after="20"/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Полный тур по всем темам года: 5 задач, 80 минут, самостоятельное решение с оформлением. Проверка по критериям Приложения 1. Подготовка к разбору: фиксация своих</w:t>
            </w:r>
            <w:r w:rsidRPr="00444F80">
              <w:rPr>
                <w:sz w:val="18"/>
                <w:szCs w:val="18"/>
                <w:lang w:val="ru-RU"/>
              </w:rPr>
              <w:t xml:space="preserve"> идей и затруднений.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>Личностные: ответственность за результат, олимпиадный настрой. Регулятивные: планирование времени и проверка решений. Познавательные: комплексное применение освоенных методов. Коммуникативные: корректное оформление работы для проверки.</w:t>
            </w:r>
            <w:r w:rsidRPr="00444F80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</w:rPr>
              <w:t>Предметные: демонстрация уровня олимпиадной подготовки за год.</w:t>
            </w:r>
          </w:p>
        </w:tc>
      </w:tr>
      <w:tr w:rsidR="009911A2" w:rsidRPr="00444F80">
        <w:trPr>
          <w:cantSplit/>
          <w:tblHeader/>
        </w:trPr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252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Разбор итоговой олимпиады. Подведение итогов</w:t>
            </w:r>
          </w:p>
        </w:tc>
        <w:tc>
          <w:tcPr>
            <w:tcW w:w="2523" w:type="dxa"/>
            <w:vAlign w:val="center"/>
          </w:tcPr>
          <w:p w:rsidR="009911A2" w:rsidRPr="00444F80" w:rsidRDefault="009911A2">
            <w:pPr>
              <w:pStyle w:val="normal"/>
              <w:spacing w:before="20" w:after="20"/>
              <w:rPr>
                <w:lang w:val="ru-RU"/>
              </w:rPr>
            </w:pPr>
          </w:p>
        </w:tc>
        <w:tc>
          <w:tcPr>
            <w:tcW w:w="252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23" w:type="dxa"/>
          </w:tcPr>
          <w:p w:rsidR="009911A2" w:rsidRDefault="00692414">
            <w:pPr>
              <w:pStyle w:val="normal"/>
              <w:spacing w:before="20" w:after="20"/>
              <w:jc w:val="both"/>
            </w:pPr>
            <w:r w:rsidRPr="00444F80">
              <w:rPr>
                <w:sz w:val="18"/>
                <w:szCs w:val="18"/>
                <w:lang w:val="ru-RU"/>
              </w:rPr>
              <w:t xml:space="preserve">Разбор всех задач итоговой олимпиады, коллективный и индивидуальный анализ решений; самооценка и взаимооценка по критериям. Подведение итогов года, рефлексия «чему я научился», определение уровней достижений, вручение дипломов кружка. </w:t>
            </w:r>
            <w:r>
              <w:rPr>
                <w:sz w:val="18"/>
                <w:szCs w:val="18"/>
              </w:rPr>
              <w:t>Рекомендации и список</w:t>
            </w:r>
            <w:r>
              <w:rPr>
                <w:sz w:val="18"/>
                <w:szCs w:val="18"/>
              </w:rPr>
              <w:t xml:space="preserve"> ресурсов для самостоятельной подготовки летом.</w:t>
            </w:r>
          </w:p>
        </w:tc>
        <w:tc>
          <w:tcPr>
            <w:tcW w:w="2523" w:type="dxa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18"/>
                <w:szCs w:val="18"/>
                <w:lang w:val="ru-RU"/>
              </w:rPr>
              <w:t>Личностные: адекватная самооценка, мотивация к саморазвитию. Регулятивные: анализ собственных ошибок и достижений. Познавательные: обобщение и систематизация знаний года. Коммуникативные: аргументированная вз</w:t>
            </w:r>
            <w:r w:rsidRPr="00444F80">
              <w:rPr>
                <w:sz w:val="18"/>
                <w:szCs w:val="18"/>
                <w:lang w:val="ru-RU"/>
              </w:rPr>
              <w:t>аимооценка, доброжелательная обратная связь. Предметные: владеть изученными методами, знать ресурсы и пути дальнейшей подготовки.</w:t>
            </w:r>
          </w:p>
        </w:tc>
      </w:tr>
    </w:tbl>
    <w:p w:rsidR="009911A2" w:rsidRPr="00444F80" w:rsidRDefault="009911A2">
      <w:pPr>
        <w:pStyle w:val="normal"/>
        <w:rPr>
          <w:lang w:val="ru-RU"/>
        </w:rPr>
        <w:sectPr w:rsidR="009911A2" w:rsidRPr="00444F80">
          <w:pgSz w:w="16838" w:h="11906" w:orient="landscape"/>
          <w:pgMar w:top="850" w:right="850" w:bottom="850" w:left="850" w:header="720" w:footer="720" w:gutter="0"/>
          <w:cols w:space="720"/>
          <w:titlePg/>
        </w:sectPr>
      </w:pPr>
    </w:p>
    <w:p w:rsidR="009911A2" w:rsidRPr="00444F80" w:rsidRDefault="00692414">
      <w:pPr>
        <w:pStyle w:val="1"/>
        <w:jc w:val="center"/>
        <w:rPr>
          <w:lang w:val="ru-RU"/>
        </w:rPr>
      </w:pPr>
      <w:r w:rsidRPr="00444F80">
        <w:rPr>
          <w:lang w:val="ru-RU"/>
        </w:rPr>
        <w:lastRenderedPageBreak/>
        <w:t>6. МАТЕРИАЛЬНО-ТЕХНИЧЕСКОЕ ОБЕСПЕЧЕНИЕ</w:t>
      </w:r>
    </w:p>
    <w:p w:rsidR="009911A2" w:rsidRPr="00444F80" w:rsidRDefault="00692414">
      <w:pPr>
        <w:pStyle w:val="normal"/>
        <w:spacing w:after="40"/>
        <w:ind w:firstLine="709"/>
        <w:rPr>
          <w:lang w:val="ru-RU"/>
        </w:rPr>
      </w:pPr>
      <w:r w:rsidRPr="00444F80">
        <w:rPr>
          <w:b/>
          <w:bCs/>
          <w:lang w:val="ru-RU"/>
        </w:rPr>
        <w:t>Оборудование кабинета: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учебный кабинет с классной доской (меловой или м</w:t>
      </w:r>
      <w:r w:rsidRPr="00444F80">
        <w:rPr>
          <w:color w:val="000000"/>
          <w:lang w:val="ru-RU"/>
        </w:rPr>
        <w:t>аркерной) большого размера — основной «инструмент» кружка;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магнитная доска с набором магнитных фишек и геометрических фигур, наборное полотно;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мультимедийный проектор (для презентаций, разбора задач, показа условий);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компьютер с доступом в Интернет для подготовки раздаточных материалов и участия в онлайн-олимпиадах;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принтер или МФУ для распечатки текстов задач, олимпиадных работ и раздаточных карточек.</w:t>
      </w:r>
    </w:p>
    <w:p w:rsidR="009911A2" w:rsidRDefault="00692414">
      <w:pPr>
        <w:pStyle w:val="normal"/>
        <w:spacing w:after="40"/>
        <w:ind w:firstLine="709"/>
      </w:pPr>
      <w:r>
        <w:rPr>
          <w:b/>
          <w:bCs/>
        </w:rPr>
        <w:t>Дидактические и практические материалы: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картотека задач по темам ку</w:t>
      </w:r>
      <w:r w:rsidRPr="00444F80">
        <w:rPr>
          <w:color w:val="000000"/>
          <w:lang w:val="ru-RU"/>
        </w:rPr>
        <w:t>рса (по 8–12 задач на каждый метод, с решениями и указаниями для педагога);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тексты мини-олимпиад, диагностических и итоговой работ, архивы олимпиад прошлых лет;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наборы для практических работ: монеты одинакового и разного веса, спички/счётные палочки, фишки</w:t>
      </w:r>
      <w:r w:rsidRPr="00444F80">
        <w:rPr>
          <w:color w:val="000000"/>
          <w:lang w:val="ru-RU"/>
        </w:rPr>
        <w:t>, наборы «чашечные весы», прозрачные сосуды для переливаний;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бумага, ножницы, клей, цветные карандаши и маркеры для задач на разрезание, раскраски и замощения;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карточки с критериями оценивания решений (Приложение 1) для само- и взаимооценки.</w:t>
      </w:r>
    </w:p>
    <w:p w:rsidR="009911A2" w:rsidRDefault="00692414">
      <w:pPr>
        <w:pStyle w:val="normal"/>
        <w:spacing w:after="40"/>
        <w:ind w:firstLine="709"/>
      </w:pPr>
      <w:r>
        <w:rPr>
          <w:b/>
          <w:bCs/>
        </w:rPr>
        <w:t xml:space="preserve">Материалы для </w:t>
      </w:r>
      <w:r>
        <w:rPr>
          <w:b/>
          <w:bCs/>
        </w:rPr>
        <w:t>обучающихся: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тетрадь в клетку (48 листов) «Тетрадь олимпиадника» для решений, черновика и банка задач;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цветные ручки или карандаши для схем, чертежей и раскрасок;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папка-портфолио для лучших работ, грамот и карт прогресса.</w:t>
      </w:r>
    </w:p>
    <w:p w:rsidR="009911A2" w:rsidRDefault="00692414">
      <w:pPr>
        <w:pStyle w:val="normal"/>
        <w:spacing w:after="40"/>
        <w:ind w:firstLine="709"/>
      </w:pPr>
      <w:r>
        <w:rPr>
          <w:b/>
          <w:bCs/>
        </w:rPr>
        <w:t>Электронные образовательные ресурсы: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>
        <w:rPr>
          <w:color w:val="000000"/>
        </w:rPr>
        <w:t>problems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ru</w:t>
      </w:r>
      <w:r w:rsidRPr="00444F80">
        <w:rPr>
          <w:color w:val="000000"/>
          <w:lang w:val="ru-RU"/>
        </w:rPr>
        <w:t xml:space="preserve"> — открытый банк олимпиадных задач с решениями и указаниями;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>
        <w:rPr>
          <w:color w:val="000000"/>
        </w:rPr>
        <w:t>mccme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ru</w:t>
      </w:r>
      <w:r w:rsidRPr="00444F80">
        <w:rPr>
          <w:color w:val="000000"/>
          <w:lang w:val="ru-RU"/>
        </w:rPr>
        <w:t xml:space="preserve"> — Московский центр непрерывного математического образования: задачи, кружки, олимпиады;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>
        <w:rPr>
          <w:color w:val="000000"/>
        </w:rPr>
        <w:t>olimpiada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ru</w:t>
      </w:r>
      <w:r w:rsidRPr="00444F80">
        <w:rPr>
          <w:color w:val="000000"/>
          <w:lang w:val="ru-RU"/>
        </w:rPr>
        <w:t xml:space="preserve"> — календарь и материалы олимпиад и ко</w:t>
      </w:r>
      <w:r w:rsidRPr="00444F80">
        <w:rPr>
          <w:color w:val="000000"/>
          <w:lang w:val="ru-RU"/>
        </w:rPr>
        <w:t>нкурсов для школьников;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>
        <w:rPr>
          <w:color w:val="000000"/>
        </w:rPr>
        <w:t>kvant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mccme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ru</w:t>
      </w:r>
      <w:r w:rsidRPr="00444F80">
        <w:rPr>
          <w:color w:val="000000"/>
          <w:lang w:val="ru-RU"/>
        </w:rPr>
        <w:t xml:space="preserve"> — архив журнала «Квант» (для обучающихся, проявляющих повышенный интерес).</w:t>
      </w:r>
    </w:p>
    <w:p w:rsidR="009911A2" w:rsidRPr="00444F80" w:rsidRDefault="00692414">
      <w:pPr>
        <w:pStyle w:val="1"/>
        <w:jc w:val="center"/>
        <w:rPr>
          <w:lang w:val="ru-RU"/>
        </w:rPr>
      </w:pPr>
      <w:r w:rsidRPr="00444F80">
        <w:rPr>
          <w:lang w:val="ru-RU"/>
        </w:rPr>
        <w:t>7. СПИСОК ЛИТЕРАТУРЫ И ИНТЕРНЕТ-РЕСУРСОВ</w:t>
      </w:r>
    </w:p>
    <w:p w:rsidR="009911A2" w:rsidRPr="00444F80" w:rsidRDefault="00692414">
      <w:pPr>
        <w:pStyle w:val="normal"/>
        <w:spacing w:after="40"/>
        <w:ind w:firstLine="709"/>
        <w:rPr>
          <w:lang w:val="ru-RU"/>
        </w:rPr>
      </w:pPr>
      <w:r w:rsidRPr="00444F80">
        <w:rPr>
          <w:b/>
          <w:bCs/>
          <w:lang w:val="ru-RU"/>
        </w:rPr>
        <w:t>Литература для педагога и обучающихся: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>Генкин С. А., Итенберг И. В., Фомин Д. В. Ленинградские математические кружки. — Киров: АСА, 1994 (и последующие издания).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>Канель-Белов А. Я., Ковальджи А. К. Как решают нестандартные задачи. — М.: МЦНМО, 2015.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>Спивак А. В. Тысяча и одна задача по математи</w:t>
      </w:r>
      <w:r w:rsidRPr="00444F80">
        <w:rPr>
          <w:color w:val="000000"/>
          <w:lang w:val="ru-RU"/>
        </w:rPr>
        <w:t>ке: 5–7 классы. — М.: Просвещение, 2013.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lastRenderedPageBreak/>
        <w:t>Шарыгин И. Ф., Шевкин А. В. Математика. Задачи на смекалку. 5–6 классы. — М.: Просвещение, 2017.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>Гальперин Г. А., Толпыго А. К. Московские математические олимпиады. — М.: Просвещение, 1986.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>Агаханов Н. Х. и др. Всер</w:t>
      </w:r>
      <w:r w:rsidRPr="00444F80">
        <w:rPr>
          <w:color w:val="000000"/>
          <w:lang w:val="ru-RU"/>
        </w:rPr>
        <w:t>оссийские олимпиады школьников по математике. — М.: Просвещение (серия «Пять колец»).</w:t>
      </w:r>
    </w:p>
    <w:p w:rsidR="009911A2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444F80">
        <w:rPr>
          <w:color w:val="000000"/>
          <w:lang w:val="ru-RU"/>
        </w:rPr>
        <w:t xml:space="preserve">Фарков А. В. Математические олимпиады в школе. </w:t>
      </w:r>
      <w:r>
        <w:rPr>
          <w:color w:val="000000"/>
        </w:rPr>
        <w:t>5–11 классы. — М.: Айрис-пресс, 2019.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>Перельман Я. И. Живая математика. — М.: АСТ, 2021.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>Гарднер М. Математические головоло</w:t>
      </w:r>
      <w:r w:rsidRPr="00444F80">
        <w:rPr>
          <w:color w:val="000000"/>
          <w:lang w:val="ru-RU"/>
        </w:rPr>
        <w:t>мки и развлечения. — М.: Мир, 1999.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ru-RU"/>
        </w:rPr>
      </w:pPr>
      <w:r w:rsidRPr="00444F80">
        <w:rPr>
          <w:color w:val="000000"/>
          <w:lang w:val="ru-RU"/>
        </w:rPr>
        <w:t>Прасолов В. В. Задачи по планиметрии. — М.: МЦНМО, 2019 (для педагога, при подготовке сильных обучающихся).</w:t>
      </w:r>
    </w:p>
    <w:p w:rsidR="009911A2" w:rsidRDefault="00692414">
      <w:pPr>
        <w:pStyle w:val="normal"/>
        <w:spacing w:after="40"/>
        <w:ind w:firstLine="709"/>
      </w:pPr>
      <w:r>
        <w:rPr>
          <w:b/>
          <w:bCs/>
        </w:rPr>
        <w:t>Интернет-ресурсы: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 xml:space="preserve">Открытый банк олимпиадных задач «Задачи по математике». — </w:t>
      </w:r>
      <w:r>
        <w:rPr>
          <w:color w:val="000000"/>
        </w:rPr>
        <w:t>URL</w:t>
      </w:r>
      <w:r w:rsidRPr="00444F80">
        <w:rPr>
          <w:color w:val="000000"/>
          <w:lang w:val="ru-RU"/>
        </w:rPr>
        <w:t xml:space="preserve">: </w:t>
      </w:r>
      <w:r>
        <w:rPr>
          <w:color w:val="000000"/>
        </w:rPr>
        <w:t>https</w:t>
      </w:r>
      <w:r w:rsidRPr="00444F80">
        <w:rPr>
          <w:color w:val="000000"/>
          <w:lang w:val="ru-RU"/>
        </w:rPr>
        <w:t>://</w:t>
      </w:r>
      <w:r>
        <w:rPr>
          <w:color w:val="000000"/>
        </w:rPr>
        <w:t>problems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ru</w:t>
      </w:r>
      <w:r w:rsidRPr="00444F80">
        <w:rPr>
          <w:color w:val="000000"/>
          <w:lang w:val="ru-RU"/>
        </w:rPr>
        <w:t>/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 xml:space="preserve">Московский центр непрерывного математического образования. — </w:t>
      </w:r>
      <w:r>
        <w:rPr>
          <w:color w:val="000000"/>
        </w:rPr>
        <w:t>URL</w:t>
      </w:r>
      <w:r w:rsidRPr="00444F80">
        <w:rPr>
          <w:color w:val="000000"/>
          <w:lang w:val="ru-RU"/>
        </w:rPr>
        <w:t xml:space="preserve">: </w:t>
      </w:r>
      <w:r>
        <w:rPr>
          <w:color w:val="000000"/>
        </w:rPr>
        <w:t>https</w:t>
      </w:r>
      <w:r w:rsidRPr="00444F80">
        <w:rPr>
          <w:color w:val="000000"/>
          <w:lang w:val="ru-RU"/>
        </w:rPr>
        <w:t>://</w:t>
      </w:r>
      <w:r>
        <w:rPr>
          <w:color w:val="000000"/>
        </w:rPr>
        <w:t>mccme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ru</w:t>
      </w:r>
      <w:r w:rsidRPr="00444F80">
        <w:rPr>
          <w:color w:val="000000"/>
          <w:lang w:val="ru-RU"/>
        </w:rPr>
        <w:t>/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444F80">
        <w:rPr>
          <w:color w:val="000000"/>
          <w:lang w:val="ru-RU"/>
        </w:rPr>
        <w:t xml:space="preserve">Портал «Олимпиада.ру» (календарь олимпиад школьников). — </w:t>
      </w:r>
      <w:r>
        <w:rPr>
          <w:color w:val="000000"/>
        </w:rPr>
        <w:t>URL</w:t>
      </w:r>
      <w:r w:rsidRPr="00444F80">
        <w:rPr>
          <w:color w:val="000000"/>
          <w:lang w:val="ru-RU"/>
        </w:rPr>
        <w:t xml:space="preserve">: </w:t>
      </w:r>
      <w:r>
        <w:rPr>
          <w:color w:val="000000"/>
        </w:rPr>
        <w:t>https</w:t>
      </w:r>
      <w:r w:rsidRPr="00444F80">
        <w:rPr>
          <w:color w:val="000000"/>
          <w:lang w:val="ru-RU"/>
        </w:rPr>
        <w:t>://</w:t>
      </w:r>
      <w:r>
        <w:rPr>
          <w:color w:val="000000"/>
        </w:rPr>
        <w:t>olimpiada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ru</w:t>
      </w:r>
      <w:r w:rsidRPr="00444F80">
        <w:rPr>
          <w:color w:val="000000"/>
          <w:lang w:val="ru-RU"/>
        </w:rPr>
        <w:t>/</w:t>
      </w:r>
    </w:p>
    <w:p w:rsidR="009911A2" w:rsidRPr="00444F80" w:rsidRDefault="00692414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ru-RU"/>
        </w:rPr>
      </w:pPr>
      <w:r w:rsidRPr="00444F80">
        <w:rPr>
          <w:color w:val="000000"/>
          <w:lang w:val="ru-RU"/>
        </w:rPr>
        <w:t xml:space="preserve">Архив научно-популярного журнала «Квант». — </w:t>
      </w:r>
      <w:r>
        <w:rPr>
          <w:color w:val="000000"/>
        </w:rPr>
        <w:t>URL</w:t>
      </w:r>
      <w:r w:rsidRPr="00444F80">
        <w:rPr>
          <w:color w:val="000000"/>
          <w:lang w:val="ru-RU"/>
        </w:rPr>
        <w:t xml:space="preserve">: </w:t>
      </w:r>
      <w:r>
        <w:rPr>
          <w:color w:val="000000"/>
        </w:rPr>
        <w:t>https</w:t>
      </w:r>
      <w:r w:rsidRPr="00444F80">
        <w:rPr>
          <w:color w:val="000000"/>
          <w:lang w:val="ru-RU"/>
        </w:rPr>
        <w:t>://</w:t>
      </w:r>
      <w:r>
        <w:rPr>
          <w:color w:val="000000"/>
        </w:rPr>
        <w:t>kvant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mccme</w:t>
      </w:r>
      <w:r w:rsidRPr="00444F80">
        <w:rPr>
          <w:color w:val="000000"/>
          <w:lang w:val="ru-RU"/>
        </w:rPr>
        <w:t>.</w:t>
      </w:r>
      <w:r>
        <w:rPr>
          <w:color w:val="000000"/>
        </w:rPr>
        <w:t>ru</w:t>
      </w:r>
      <w:r w:rsidRPr="00444F80">
        <w:rPr>
          <w:color w:val="000000"/>
          <w:lang w:val="ru-RU"/>
        </w:rPr>
        <w:t>/</w:t>
      </w:r>
    </w:p>
    <w:p w:rsidR="009911A2" w:rsidRPr="00444F80" w:rsidRDefault="00692414">
      <w:pPr>
        <w:pStyle w:val="normal"/>
        <w:rPr>
          <w:lang w:val="ru-RU"/>
        </w:rPr>
      </w:pPr>
      <w:r w:rsidRPr="00444F80">
        <w:rPr>
          <w:lang w:val="ru-RU"/>
        </w:rPr>
        <w:br w:type="page"/>
      </w:r>
    </w:p>
    <w:p w:rsidR="009911A2" w:rsidRPr="00444F80" w:rsidRDefault="00692414">
      <w:pPr>
        <w:pStyle w:val="1"/>
        <w:jc w:val="center"/>
        <w:rPr>
          <w:lang w:val="ru-RU"/>
        </w:rPr>
      </w:pPr>
      <w:r w:rsidRPr="00444F80">
        <w:rPr>
          <w:lang w:val="ru-RU"/>
        </w:rPr>
        <w:lastRenderedPageBreak/>
        <w:t>ПРИЛОЖЕНИЕ 1.</w:t>
      </w:r>
      <w:r w:rsidRPr="00444F80">
        <w:rPr>
          <w:lang w:val="ru-RU"/>
        </w:rPr>
        <w:t xml:space="preserve"> КРИТЕРИИ ОЦЕНИВАНИЯ РЕШЕНИЙ И КАРТА ПРОГРЕССА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Решения олимпиадных задач оцениваются по стандартной семибалльной шкале. Главный принцип курса: решить задачу — значит найти ответ и доказать его, поэтому ответ без обоснования оценивается не выше 1 балла.</w:t>
      </w:r>
    </w:p>
    <w:tbl>
      <w:tblPr>
        <w:tblStyle w:val="a7"/>
        <w:tblW w:w="96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13"/>
        <w:gridCol w:w="3213"/>
        <w:gridCol w:w="3213"/>
      </w:tblGrid>
      <w:tr w:rsidR="009911A2">
        <w:trPr>
          <w:cantSplit/>
          <w:tblHeader/>
        </w:trPr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Бал</w:t>
            </w:r>
            <w:r>
              <w:rPr>
                <w:b/>
                <w:bCs/>
                <w:sz w:val="20"/>
                <w:szCs w:val="20"/>
              </w:rPr>
              <w:t>лы</w:t>
            </w:r>
          </w:p>
        </w:tc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Уровень решения</w:t>
            </w:r>
          </w:p>
        </w:tc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Что учтено</w:t>
            </w:r>
          </w:p>
        </w:tc>
      </w:tr>
      <w:tr w:rsidR="009911A2" w:rsidRPr="00444F80">
        <w:trPr>
          <w:cantSplit/>
          <w:tblHeader/>
        </w:trPr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Полное решение</w:t>
            </w:r>
          </w:p>
        </w:tc>
        <w:tc>
          <w:tcPr>
            <w:tcW w:w="321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20"/>
                <w:szCs w:val="20"/>
                <w:lang w:val="ru-RU"/>
              </w:rPr>
              <w:t>верный ответ и полное доказательство всех шагов рассуждения</w:t>
            </w:r>
          </w:p>
        </w:tc>
      </w:tr>
      <w:tr w:rsidR="009911A2" w:rsidRPr="00444F80">
        <w:trPr>
          <w:cantSplit/>
          <w:tblHeader/>
        </w:trPr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5–6</w:t>
            </w:r>
          </w:p>
        </w:tc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Решение с небольшими пробелами</w:t>
            </w:r>
          </w:p>
        </w:tc>
        <w:tc>
          <w:tcPr>
            <w:tcW w:w="321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20"/>
                <w:szCs w:val="20"/>
                <w:lang w:val="ru-RU"/>
              </w:rPr>
              <w:t>верное решение, но отдельные шаги не обоснованы или есть мелкая неточность</w:t>
            </w:r>
          </w:p>
        </w:tc>
      </w:tr>
      <w:tr w:rsidR="009911A2" w:rsidRPr="00444F80">
        <w:trPr>
          <w:cantSplit/>
          <w:tblHeader/>
        </w:trPr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3–4</w:t>
            </w:r>
          </w:p>
        </w:tc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Продвижение к решению</w:t>
            </w:r>
          </w:p>
        </w:tc>
        <w:tc>
          <w:tcPr>
            <w:tcW w:w="321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20"/>
                <w:szCs w:val="20"/>
                <w:lang w:val="ru-RU"/>
              </w:rPr>
              <w:t>верная идея или метод, решение не доведено до конца либо содержит ошибку в завершающей части</w:t>
            </w:r>
          </w:p>
        </w:tc>
      </w:tr>
      <w:tr w:rsidR="009911A2" w:rsidRPr="00444F80">
        <w:trPr>
          <w:cantSplit/>
          <w:tblHeader/>
        </w:trPr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1–2</w:t>
            </w:r>
          </w:p>
        </w:tc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Отдельные шаги</w:t>
            </w:r>
          </w:p>
        </w:tc>
        <w:tc>
          <w:tcPr>
            <w:tcW w:w="321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20"/>
                <w:szCs w:val="20"/>
                <w:lang w:val="ru-RU"/>
              </w:rPr>
              <w:t>есть отдельные верные шаги, или верный ответ без обоснования</w:t>
            </w:r>
          </w:p>
        </w:tc>
      </w:tr>
      <w:tr w:rsidR="009911A2" w:rsidRPr="00444F80">
        <w:trPr>
          <w:cantSplit/>
          <w:tblHeader/>
        </w:trPr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213" w:type="dxa"/>
            <w:vAlign w:val="center"/>
          </w:tcPr>
          <w:p w:rsidR="009911A2" w:rsidRDefault="00692414">
            <w:pPr>
              <w:pStyle w:val="normal"/>
              <w:spacing w:before="20" w:after="20"/>
            </w:pPr>
            <w:r>
              <w:rPr>
                <w:sz w:val="20"/>
                <w:szCs w:val="20"/>
              </w:rPr>
              <w:t>Решение отсутствует</w:t>
            </w:r>
          </w:p>
        </w:tc>
        <w:tc>
          <w:tcPr>
            <w:tcW w:w="3213" w:type="dxa"/>
            <w:vAlign w:val="center"/>
          </w:tcPr>
          <w:p w:rsidR="009911A2" w:rsidRPr="00444F80" w:rsidRDefault="00692414">
            <w:pPr>
              <w:pStyle w:val="normal"/>
              <w:spacing w:before="20" w:after="20"/>
              <w:jc w:val="both"/>
              <w:rPr>
                <w:lang w:val="ru-RU"/>
              </w:rPr>
            </w:pPr>
            <w:r w:rsidRPr="00444F80">
              <w:rPr>
                <w:sz w:val="20"/>
                <w:szCs w:val="20"/>
                <w:lang w:val="ru-RU"/>
              </w:rPr>
              <w:t>решение не относится к задаче или не содержит продвижения</w:t>
            </w:r>
          </w:p>
        </w:tc>
      </w:tr>
    </w:tbl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 xml:space="preserve">Итоговая олимпиада включает 5 задач (максимум 35 баллов). Уровни достижений: 26–35 баллов — высокий уровень; 16–25 баллов — повышенный уровень; 7–15 баллов — базовый уровень. Задачи, решённые частично, не аннулируются: за продвижение к решению начисляются </w:t>
      </w:r>
      <w:r w:rsidRPr="00444F80">
        <w:rPr>
          <w:lang w:val="ru-RU"/>
        </w:rPr>
        <w:t>баллы, что поощряет смелость мысли.</w:t>
      </w:r>
    </w:p>
    <w:p w:rsidR="009911A2" w:rsidRPr="00444F80" w:rsidRDefault="00692414">
      <w:pPr>
        <w:pStyle w:val="normal"/>
        <w:spacing w:after="40"/>
        <w:ind w:firstLine="709"/>
        <w:rPr>
          <w:lang w:val="ru-RU"/>
        </w:rPr>
      </w:pPr>
      <w:r w:rsidRPr="00444F80">
        <w:rPr>
          <w:b/>
          <w:bCs/>
          <w:lang w:val="ru-RU"/>
        </w:rPr>
        <w:t>Карта прогресса обучающегося: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После каждого занятия в карте отмечается состояние работы с задачами урока: «решил сам», «решил с подсказкой», «разобрался в решении товарища». Продвижением считается любое перемещение вверх</w:t>
      </w:r>
      <w:r w:rsidRPr="00444F80">
        <w:rPr>
          <w:lang w:val="ru-RU"/>
        </w:rPr>
        <w:t xml:space="preserve"> по этой лестнице; главная цель — перевод как можно большего числа задач в категорию «решил сам». Карта ведётся самим обучающимся при поддержке педагога и помогает честно видеть собственный рост.</w:t>
      </w:r>
    </w:p>
    <w:p w:rsidR="009911A2" w:rsidRPr="00444F80" w:rsidRDefault="00692414">
      <w:pPr>
        <w:pStyle w:val="normal"/>
        <w:rPr>
          <w:lang w:val="ru-RU"/>
        </w:rPr>
      </w:pPr>
      <w:r w:rsidRPr="00444F80">
        <w:rPr>
          <w:lang w:val="ru-RU"/>
        </w:rPr>
        <w:br w:type="page"/>
      </w:r>
    </w:p>
    <w:p w:rsidR="009911A2" w:rsidRPr="00444F80" w:rsidRDefault="00692414">
      <w:pPr>
        <w:pStyle w:val="1"/>
        <w:jc w:val="center"/>
        <w:rPr>
          <w:lang w:val="ru-RU"/>
        </w:rPr>
      </w:pPr>
      <w:r w:rsidRPr="00444F80">
        <w:rPr>
          <w:lang w:val="ru-RU"/>
        </w:rPr>
        <w:lastRenderedPageBreak/>
        <w:t>ПРИЛОЖЕНИЕ 2. ПРИМЕРНЫЕ ТЕМЫ ИНДИВИДУАЛЬНЫХ РАБОТ И ПРОЕКТОВ</w:t>
      </w:r>
    </w:p>
    <w:p w:rsidR="009911A2" w:rsidRPr="00444F80" w:rsidRDefault="00692414">
      <w:pPr>
        <w:pStyle w:val="normal"/>
        <w:ind w:firstLine="709"/>
        <w:jc w:val="both"/>
        <w:rPr>
          <w:lang w:val="ru-RU"/>
        </w:rPr>
      </w:pPr>
      <w:r w:rsidRPr="00444F80">
        <w:rPr>
          <w:lang w:val="ru-RU"/>
        </w:rPr>
        <w:t>Обучающимся, готовым к самостоятельной исследовательской работе, может быть предложен проект или реферат по математике. Работа выполняется индивидуально или в паре в течение года, консультировани</w:t>
      </w:r>
      <w:r w:rsidRPr="00444F80">
        <w:rPr>
          <w:lang w:val="ru-RU"/>
        </w:rPr>
        <w:t>е — на занятиях кружка; защита проводится на школьной конференции или итоговом занятии.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Инварианты вокруг нас: как неизменная величина решает задачу.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Математика выигрышных стратегий: разбор игр и головоломок.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Графы: от кёнигсбергских мостов до социальных с</w:t>
      </w:r>
      <w:r w:rsidRPr="00444F80">
        <w:rPr>
          <w:color w:val="000000"/>
          <w:lang w:val="ru-RU"/>
        </w:rPr>
        <w:t>етей.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Числа Фибоначчи и золотое сечение в природе и искусстве.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Тайны простых чисел: от решета Эратосфена до шифров.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Симметрия и орнаменты: математика узоров и мозаик.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Комбинаторика повседневности: сколько вариантов вокруг нас.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lang w:val="ru-RU"/>
        </w:rPr>
      </w:pPr>
      <w:r w:rsidRPr="00444F80">
        <w:rPr>
          <w:color w:val="000000"/>
          <w:lang w:val="ru-RU"/>
        </w:rPr>
        <w:t>Занимательные разрезания: гео</w:t>
      </w:r>
      <w:r w:rsidRPr="00444F80">
        <w:rPr>
          <w:color w:val="000000"/>
          <w:lang w:val="ru-RU"/>
        </w:rPr>
        <w:t>метрия ножниц и бумаги (танграм и его родственники).</w:t>
      </w:r>
    </w:p>
    <w:p w:rsidR="009911A2" w:rsidRPr="00444F80" w:rsidRDefault="00692414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lang w:val="ru-RU"/>
        </w:rPr>
      </w:pPr>
      <w:r w:rsidRPr="00444F80">
        <w:rPr>
          <w:color w:val="000000"/>
          <w:lang w:val="ru-RU"/>
        </w:rPr>
        <w:t>Математические головоломки древности и современности (от судоку до кубика Рубика).</w:t>
      </w:r>
    </w:p>
    <w:p w:rsidR="009911A2" w:rsidRDefault="00692414">
      <w:pPr>
        <w:pStyle w:val="normal"/>
        <w:ind w:firstLine="709"/>
        <w:jc w:val="both"/>
      </w:pPr>
      <w:r w:rsidRPr="00444F80">
        <w:rPr>
          <w:lang w:val="ru-RU"/>
        </w:rPr>
        <w:t xml:space="preserve">Критерии выбора темы: личный интерес, связь с изученными на кружке методами, посильность для самостоятельного выполнения, возможность показать математическую идею </w:t>
      </w:r>
      <w:r>
        <w:t>(а не только занимательные факты).</w:t>
      </w:r>
    </w:p>
    <w:sectPr w:rsidR="009911A2" w:rsidSect="009911A2">
      <w:pgSz w:w="11906" w:h="16838"/>
      <w:pgMar w:top="1134" w:right="850" w:bottom="1134" w:left="141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414" w:rsidRDefault="00692414" w:rsidP="009911A2">
      <w:pPr>
        <w:spacing w:after="0" w:line="240" w:lineRule="auto"/>
      </w:pPr>
      <w:r>
        <w:separator/>
      </w:r>
    </w:p>
  </w:endnote>
  <w:endnote w:type="continuationSeparator" w:id="1">
    <w:p w:rsidR="00692414" w:rsidRDefault="00692414" w:rsidP="00991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0C2EB2F-01EF-4C50-A4D1-862964F3A589}"/>
    <w:embedItalic r:id="rId2" w:fontKey="{CBAD6C90-0B53-4E27-92F3-6AB62B231FE0}"/>
    <w:embedBoldItalic r:id="rId3" w:fontKey="{1CCB76C0-0C10-4032-8111-37B773D3A61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0F6809E-5E79-4576-B4DC-CFD57315BB9A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A2" w:rsidRDefault="00692414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— </w:t>
    </w:r>
    <w:r w:rsidR="009911A2"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 w:rsidR="00444F80">
      <w:rPr>
        <w:color w:val="000000"/>
        <w:sz w:val="20"/>
        <w:szCs w:val="20"/>
      </w:rPr>
      <w:fldChar w:fldCharType="separate"/>
    </w:r>
    <w:r w:rsidR="00444F80">
      <w:rPr>
        <w:noProof/>
        <w:color w:val="000000"/>
        <w:sz w:val="20"/>
        <w:szCs w:val="20"/>
      </w:rPr>
      <w:t>22</w:t>
    </w:r>
    <w:r w:rsidR="009911A2">
      <w:rPr>
        <w:color w:val="000000"/>
        <w:sz w:val="20"/>
        <w:szCs w:val="20"/>
      </w:rPr>
      <w:fldChar w:fldCharType="end"/>
    </w:r>
    <w:r>
      <w:rPr>
        <w:color w:val="000000"/>
      </w:rPr>
      <w:t xml:space="preserve"> 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A2" w:rsidRDefault="009911A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414" w:rsidRDefault="00692414" w:rsidP="009911A2">
      <w:pPr>
        <w:spacing w:after="0" w:line="240" w:lineRule="auto"/>
      </w:pPr>
      <w:r>
        <w:separator/>
      </w:r>
    </w:p>
  </w:footnote>
  <w:footnote w:type="continuationSeparator" w:id="1">
    <w:p w:rsidR="00692414" w:rsidRDefault="00692414" w:rsidP="00991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75AD6"/>
    <w:multiLevelType w:val="multilevel"/>
    <w:tmpl w:val="00A2971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74650860"/>
    <w:multiLevelType w:val="multilevel"/>
    <w:tmpl w:val="E82A33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TrueType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11A2"/>
    <w:rsid w:val="00444F80"/>
    <w:rsid w:val="00692414"/>
    <w:rsid w:val="00991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9911A2"/>
    <w:pPr>
      <w:keepNext/>
      <w:keepLines/>
      <w:spacing w:before="240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basedOn w:val="normal"/>
    <w:next w:val="normal"/>
    <w:rsid w:val="009911A2"/>
    <w:pPr>
      <w:keepNext/>
      <w:keepLines/>
      <w:spacing w:before="24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basedOn w:val="normal"/>
    <w:next w:val="normal"/>
    <w:rsid w:val="009911A2"/>
    <w:pPr>
      <w:keepNext/>
      <w:keepLines/>
      <w:spacing w:before="240"/>
      <w:outlineLvl w:val="2"/>
    </w:pPr>
    <w:rPr>
      <w:b/>
      <w:bCs/>
      <w:color w:val="000000"/>
    </w:rPr>
  </w:style>
  <w:style w:type="paragraph" w:styleId="4">
    <w:name w:val="heading 4"/>
    <w:basedOn w:val="normal"/>
    <w:next w:val="normal"/>
    <w:rsid w:val="009911A2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normal"/>
    <w:next w:val="normal"/>
    <w:rsid w:val="009911A2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normal"/>
    <w:next w:val="normal"/>
    <w:rsid w:val="009911A2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9911A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9911A2"/>
  </w:style>
  <w:style w:type="paragraph" w:styleId="a3">
    <w:name w:val="Title"/>
    <w:basedOn w:val="normal"/>
    <w:next w:val="normal"/>
    <w:rsid w:val="009911A2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normal"/>
    <w:next w:val="normal"/>
    <w:rsid w:val="009911A2"/>
    <w:rPr>
      <w:rFonts w:ascii="Calibri" w:eastAsia="Calibri" w:hAnsi="Calibri" w:cs="Calibri"/>
      <w:i/>
      <w:iCs/>
      <w:color w:val="4F81BD"/>
    </w:rPr>
  </w:style>
  <w:style w:type="table" w:customStyle="1" w:styleId="a5">
    <w:basedOn w:val="TableNormal"/>
    <w:rsid w:val="009911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9911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9911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5742</Words>
  <Characters>32730</Characters>
  <Application>Microsoft Office Word</Application>
  <DocSecurity>0</DocSecurity>
  <Lines>272</Lines>
  <Paragraphs>76</Paragraphs>
  <ScaleCrop>false</ScaleCrop>
  <Company/>
  <LinksUpToDate>false</LinksUpToDate>
  <CharactersWithSpaces>38396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2026-10-07T17:29:00Z</dcterms:created>
  <dcterms:modified xsi:type="dcterms:W3CDTF">2026-10-07T17:29:00Z</dcterms:modified>
</cp:coreProperties>
</file>